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E172" w14:textId="38B9BAF3" w:rsidR="00F843CB" w:rsidRDefault="004A3214" w:rsidP="006B0666">
      <w:pPr>
        <w:adjustRightInd w:val="0"/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sz w:val="28"/>
        </w:rPr>
      </w:pPr>
      <w:r w:rsidRPr="004A3214">
        <w:rPr>
          <w:rFonts w:ascii="標楷體" w:eastAsia="標楷體" w:hAnsi="標楷體" w:hint="eastAsia"/>
          <w:b/>
          <w:sz w:val="28"/>
        </w:rPr>
        <w:t>輔仁大學</w:t>
      </w:r>
      <w:bookmarkStart w:id="0" w:name="_Hlk223980019"/>
      <w:r w:rsidR="00630393" w:rsidRPr="00630393">
        <w:rPr>
          <w:rFonts w:ascii="Times New Roman" w:eastAsia="標楷體" w:hAnsi="Times New Roman" w:cs="Times New Roman" w:hint="eastAsia"/>
          <w:b/>
          <w:sz w:val="28"/>
        </w:rPr>
        <w:t>FUN</w:t>
      </w:r>
      <w:proofErr w:type="gramStart"/>
      <w:r w:rsidR="00630393" w:rsidRPr="00630393">
        <w:rPr>
          <w:rFonts w:ascii="Times New Roman" w:eastAsia="標楷體" w:hAnsi="Times New Roman" w:cs="Times New Roman" w:hint="eastAsia"/>
          <w:b/>
          <w:sz w:val="28"/>
        </w:rPr>
        <w:t>學趣</w:t>
      </w:r>
      <w:proofErr w:type="gramEnd"/>
      <w:r w:rsidR="00630393" w:rsidRPr="00630393">
        <w:rPr>
          <w:rFonts w:ascii="Times New Roman" w:eastAsia="標楷體" w:hAnsi="Times New Roman" w:cs="Times New Roman" w:hint="eastAsia"/>
          <w:b/>
          <w:sz w:val="28"/>
        </w:rPr>
        <w:t>2.0</w:t>
      </w:r>
      <w:r w:rsidR="00630393" w:rsidRPr="00630393">
        <w:rPr>
          <w:rFonts w:ascii="Times New Roman" w:eastAsia="標楷體" w:hAnsi="Times New Roman" w:cs="Times New Roman" w:hint="eastAsia"/>
          <w:b/>
          <w:sz w:val="28"/>
        </w:rPr>
        <w:t>自學空間</w:t>
      </w:r>
      <w:r w:rsidR="00630393" w:rsidRPr="00630393">
        <w:rPr>
          <w:rFonts w:ascii="Times New Roman" w:eastAsia="標楷體" w:hAnsi="Times New Roman" w:cs="Times New Roman" w:hint="eastAsia"/>
          <w:b/>
          <w:sz w:val="28"/>
        </w:rPr>
        <w:t>(</w:t>
      </w:r>
      <w:r w:rsidR="00630393" w:rsidRPr="00630393">
        <w:rPr>
          <w:rFonts w:ascii="Times New Roman" w:eastAsia="標楷體" w:hAnsi="Times New Roman" w:cs="Times New Roman" w:hint="eastAsia"/>
          <w:b/>
          <w:sz w:val="28"/>
        </w:rPr>
        <w:t>進修部大樓</w:t>
      </w:r>
      <w:r w:rsidR="00630393" w:rsidRPr="00630393">
        <w:rPr>
          <w:rFonts w:ascii="Times New Roman" w:eastAsia="標楷體" w:hAnsi="Times New Roman" w:cs="Times New Roman" w:hint="eastAsia"/>
          <w:b/>
          <w:sz w:val="28"/>
        </w:rPr>
        <w:t>)</w:t>
      </w:r>
    </w:p>
    <w:p w14:paraId="39D931E3" w14:textId="11B91177" w:rsidR="00645D23" w:rsidRDefault="004A3214" w:rsidP="006B0666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28"/>
        </w:rPr>
      </w:pPr>
      <w:r w:rsidRPr="00F66407">
        <w:rPr>
          <w:rFonts w:ascii="Times New Roman" w:eastAsia="標楷體" w:hAnsi="Times New Roman" w:cs="Times New Roman"/>
          <w:b/>
          <w:sz w:val="28"/>
        </w:rPr>
        <w:t>場地使用管理要點</w:t>
      </w:r>
      <w:bookmarkEnd w:id="0"/>
    </w:p>
    <w:p w14:paraId="36C693CA" w14:textId="77777777" w:rsidR="00CC5A7A" w:rsidRDefault="00CC5A7A" w:rsidP="00CC5A7A">
      <w:pPr>
        <w:jc w:val="right"/>
        <w:rPr>
          <w:rFonts w:ascii="Times New Roman" w:eastAsia="標楷體" w:hAnsi="Times New Roman" w:cs="Times New Roman"/>
          <w:kern w:val="0"/>
          <w:sz w:val="20"/>
        </w:rPr>
      </w:pPr>
    </w:p>
    <w:p w14:paraId="63DE1E94" w14:textId="61808F78" w:rsidR="006B0666" w:rsidRPr="00CC5A7A" w:rsidRDefault="00CC5A7A" w:rsidP="00CC5A7A">
      <w:pPr>
        <w:jc w:val="right"/>
        <w:rPr>
          <w:rFonts w:ascii="標楷體" w:eastAsia="標楷體" w:hAnsi="標楷體" w:hint="eastAsia"/>
        </w:rPr>
      </w:pPr>
      <w:r w:rsidRPr="00EB43B8">
        <w:rPr>
          <w:rFonts w:ascii="Times New Roman" w:eastAsia="標楷體" w:hAnsi="Times New Roman" w:cs="Times New Roman"/>
          <w:kern w:val="0"/>
          <w:sz w:val="20"/>
        </w:rPr>
        <w:t>11</w:t>
      </w:r>
      <w:r w:rsidR="008F0343">
        <w:rPr>
          <w:rFonts w:ascii="Times New Roman" w:eastAsia="標楷體" w:hAnsi="Times New Roman" w:cs="Times New Roman" w:hint="eastAsia"/>
          <w:kern w:val="0"/>
          <w:sz w:val="20"/>
        </w:rPr>
        <w:t>5</w:t>
      </w:r>
      <w:r w:rsidRPr="00EB43B8">
        <w:rPr>
          <w:rFonts w:ascii="Times New Roman" w:eastAsia="標楷體" w:hAnsi="Times New Roman" w:cs="Times New Roman"/>
          <w:kern w:val="0"/>
          <w:sz w:val="20"/>
        </w:rPr>
        <w:t>年</w:t>
      </w:r>
      <w:r w:rsidR="008F0343">
        <w:rPr>
          <w:rFonts w:ascii="Times New Roman" w:eastAsia="標楷體" w:hAnsi="Times New Roman" w:cs="Times New Roman" w:hint="eastAsia"/>
          <w:kern w:val="0"/>
          <w:sz w:val="20"/>
        </w:rPr>
        <w:t>3</w:t>
      </w:r>
      <w:r w:rsidRPr="00EB43B8">
        <w:rPr>
          <w:rFonts w:ascii="Times New Roman" w:eastAsia="標楷體" w:hAnsi="Times New Roman" w:cs="Times New Roman"/>
          <w:kern w:val="0"/>
          <w:sz w:val="20"/>
        </w:rPr>
        <w:t>月</w:t>
      </w:r>
      <w:r w:rsidRPr="00EB43B8">
        <w:rPr>
          <w:rFonts w:ascii="Times New Roman" w:eastAsia="標楷體" w:hAnsi="Times New Roman" w:cs="Times New Roman"/>
          <w:kern w:val="0"/>
          <w:sz w:val="20"/>
        </w:rPr>
        <w:t>1</w:t>
      </w:r>
      <w:r w:rsidR="008F0343">
        <w:rPr>
          <w:rFonts w:ascii="Times New Roman" w:eastAsia="標楷體" w:hAnsi="Times New Roman" w:cs="Times New Roman" w:hint="eastAsia"/>
          <w:kern w:val="0"/>
          <w:sz w:val="20"/>
        </w:rPr>
        <w:t>6</w:t>
      </w:r>
      <w:r w:rsidRPr="00EB43B8">
        <w:rPr>
          <w:rFonts w:ascii="Times New Roman" w:eastAsia="標楷體" w:hAnsi="Times New Roman" w:cs="Times New Roman"/>
          <w:kern w:val="0"/>
          <w:sz w:val="20"/>
        </w:rPr>
        <w:t>日</w:t>
      </w:r>
      <w:r w:rsidRPr="00EB43B8">
        <w:rPr>
          <w:rFonts w:ascii="Times New Roman" w:eastAsia="標楷體" w:hAnsi="Times New Roman" w:cs="Times New Roman"/>
          <w:kern w:val="0"/>
          <w:sz w:val="20"/>
        </w:rPr>
        <w:t>11</w:t>
      </w:r>
      <w:r w:rsidR="008F0343">
        <w:rPr>
          <w:rFonts w:ascii="Times New Roman" w:eastAsia="標楷體" w:hAnsi="Times New Roman" w:cs="Times New Roman" w:hint="eastAsia"/>
          <w:kern w:val="0"/>
          <w:sz w:val="20"/>
        </w:rPr>
        <w:t>5</w:t>
      </w:r>
      <w:r w:rsidRPr="00EB43B8">
        <w:rPr>
          <w:rFonts w:ascii="Times New Roman" w:eastAsia="標楷體" w:hAnsi="Times New Roman" w:cs="Times New Roman"/>
          <w:kern w:val="0"/>
          <w:sz w:val="20"/>
        </w:rPr>
        <w:t>學年度第</w:t>
      </w:r>
      <w:r w:rsidR="008F0343">
        <w:rPr>
          <w:rFonts w:ascii="Times New Roman" w:eastAsia="標楷體" w:hAnsi="Times New Roman" w:cs="Times New Roman" w:hint="eastAsia"/>
          <w:kern w:val="0"/>
          <w:sz w:val="20"/>
        </w:rPr>
        <w:t>13</w:t>
      </w:r>
      <w:r w:rsidRPr="00EB43B8">
        <w:rPr>
          <w:rFonts w:ascii="Times New Roman" w:eastAsia="標楷體" w:hAnsi="Times New Roman" w:cs="Times New Roman"/>
          <w:kern w:val="0"/>
          <w:sz w:val="20"/>
        </w:rPr>
        <w:t>次教務處主管會議修正通過</w:t>
      </w:r>
    </w:p>
    <w:p w14:paraId="385056B4" w14:textId="7BD24572" w:rsidR="004A3214" w:rsidRPr="004D0850" w:rsidRDefault="006B0666" w:rsidP="006845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</w:t>
      </w:r>
      <w:r w:rsidR="004A3214" w:rsidRPr="004D0850">
        <w:rPr>
          <w:rFonts w:ascii="標楷體" w:eastAsia="標楷體" w:hAnsi="標楷體"/>
        </w:rPr>
        <w:t>仁大學（以下簡稱本校）</w:t>
      </w:r>
      <w:r w:rsidR="00A84C6C">
        <w:rPr>
          <w:rFonts w:ascii="標楷體" w:eastAsia="標楷體" w:hAnsi="標楷體" w:hint="eastAsia"/>
        </w:rPr>
        <w:t>於</w:t>
      </w:r>
      <w:r w:rsidR="004D0850" w:rsidRPr="00F62C1B">
        <w:rPr>
          <w:rFonts w:ascii="標楷體" w:eastAsia="標楷體" w:hAnsi="標楷體" w:hint="eastAsia"/>
        </w:rPr>
        <w:t>進修</w:t>
      </w:r>
      <w:r w:rsidR="00F843CB">
        <w:rPr>
          <w:rFonts w:ascii="標楷體" w:eastAsia="標楷體" w:hAnsi="標楷體" w:hint="eastAsia"/>
        </w:rPr>
        <w:t>部大樓</w:t>
      </w:r>
      <w:r w:rsidR="004D0850">
        <w:rPr>
          <w:rFonts w:ascii="標楷體" w:eastAsia="標楷體" w:hAnsi="標楷體" w:hint="eastAsia"/>
        </w:rPr>
        <w:t>一樓</w:t>
      </w:r>
      <w:r w:rsidR="004A3214" w:rsidRPr="004D0850">
        <w:rPr>
          <w:rFonts w:ascii="標楷體" w:eastAsia="標楷體" w:hAnsi="標楷體"/>
        </w:rPr>
        <w:t>（以下簡稱本</w:t>
      </w:r>
      <w:r w:rsidR="00E0099F" w:rsidRPr="004D0850">
        <w:rPr>
          <w:rFonts w:ascii="標楷體" w:eastAsia="標楷體" w:hAnsi="標楷體" w:hint="eastAsia"/>
        </w:rPr>
        <w:t>場地</w:t>
      </w:r>
      <w:r w:rsidR="004A3214" w:rsidRPr="004D0850">
        <w:rPr>
          <w:rFonts w:ascii="標楷體" w:eastAsia="標楷體" w:hAnsi="標楷體"/>
        </w:rPr>
        <w:t>）</w:t>
      </w:r>
      <w:r w:rsidR="00A84C6C">
        <w:rPr>
          <w:rFonts w:ascii="標楷體" w:eastAsia="標楷體" w:hAnsi="標楷體" w:hint="eastAsia"/>
        </w:rPr>
        <w:t>建置</w:t>
      </w:r>
      <w:r w:rsidR="00A84C6C" w:rsidRPr="00A84C6C">
        <w:rPr>
          <w:rFonts w:ascii="Times New Roman" w:eastAsia="標楷體" w:hAnsi="Times New Roman" w:cs="Times New Roman"/>
        </w:rPr>
        <w:t>FUN</w:t>
      </w:r>
      <w:proofErr w:type="gramStart"/>
      <w:r w:rsidR="00A84C6C" w:rsidRPr="00A84C6C">
        <w:rPr>
          <w:rFonts w:ascii="Times New Roman" w:eastAsia="標楷體" w:hAnsi="Times New Roman" w:cs="Times New Roman"/>
        </w:rPr>
        <w:t>學趣</w:t>
      </w:r>
      <w:proofErr w:type="gramEnd"/>
      <w:r w:rsidR="00F843CB">
        <w:rPr>
          <w:rFonts w:ascii="Times New Roman" w:eastAsia="標楷體" w:hAnsi="Times New Roman" w:cs="Times New Roman" w:hint="eastAsia"/>
        </w:rPr>
        <w:t>2.0</w:t>
      </w:r>
      <w:r w:rsidR="00A84C6C">
        <w:rPr>
          <w:rFonts w:ascii="標楷體" w:eastAsia="標楷體" w:hAnsi="標楷體" w:hint="eastAsia"/>
        </w:rPr>
        <w:t>學習空間，</w:t>
      </w:r>
      <w:r w:rsidR="004A3214" w:rsidRPr="004D0850">
        <w:rPr>
          <w:rFonts w:ascii="標楷體" w:eastAsia="標楷體" w:hAnsi="標楷體"/>
        </w:rPr>
        <w:t>提供優質教學</w:t>
      </w:r>
      <w:r w:rsidR="00684583" w:rsidRPr="004D0850">
        <w:rPr>
          <w:rFonts w:ascii="標楷體" w:eastAsia="標楷體" w:hAnsi="標楷體" w:hint="eastAsia"/>
        </w:rPr>
        <w:t>及學</w:t>
      </w:r>
      <w:r>
        <w:rPr>
          <w:rFonts w:ascii="標楷體" w:eastAsia="標楷體" w:hAnsi="標楷體" w:hint="eastAsia"/>
        </w:rPr>
        <w:t>習</w:t>
      </w:r>
      <w:r w:rsidR="004A3214" w:rsidRPr="004D0850">
        <w:rPr>
          <w:rFonts w:ascii="標楷體" w:eastAsia="標楷體" w:hAnsi="標楷體"/>
        </w:rPr>
        <w:t>環</w:t>
      </w:r>
      <w:r w:rsidR="00A84C6C">
        <w:rPr>
          <w:rFonts w:ascii="標楷體" w:eastAsia="標楷體" w:hAnsi="標楷體" w:hint="eastAsia"/>
        </w:rPr>
        <w:t>境</w:t>
      </w:r>
      <w:r w:rsidR="004A3214" w:rsidRPr="004D0850">
        <w:rPr>
          <w:rFonts w:ascii="標楷體" w:eastAsia="標楷體" w:hAnsi="標楷體"/>
        </w:rPr>
        <w:t>，為有效管理及合理使用，特訂立「</w:t>
      </w:r>
      <w:r w:rsidR="00F843CB">
        <w:rPr>
          <w:rFonts w:ascii="標楷體" w:eastAsia="標楷體" w:hAnsi="標楷體" w:hint="eastAsia"/>
        </w:rPr>
        <w:t>輔仁大學</w:t>
      </w:r>
      <w:r w:rsidR="00E14652" w:rsidRPr="00E14652">
        <w:rPr>
          <w:rFonts w:ascii="Times New Roman" w:eastAsia="標楷體" w:hAnsi="Times New Roman" w:cs="Times New Roman" w:hint="eastAsia"/>
        </w:rPr>
        <w:t>FUN</w:t>
      </w:r>
      <w:proofErr w:type="gramStart"/>
      <w:r w:rsidR="00E14652" w:rsidRPr="00E14652">
        <w:rPr>
          <w:rFonts w:ascii="Times New Roman" w:eastAsia="標楷體" w:hAnsi="Times New Roman" w:cs="Times New Roman" w:hint="eastAsia"/>
        </w:rPr>
        <w:t>學趣</w:t>
      </w:r>
      <w:proofErr w:type="gramEnd"/>
      <w:r w:rsidR="00E14652" w:rsidRPr="00E14652">
        <w:rPr>
          <w:rFonts w:ascii="Times New Roman" w:eastAsia="標楷體" w:hAnsi="Times New Roman" w:cs="Times New Roman" w:hint="eastAsia"/>
        </w:rPr>
        <w:t>2.0</w:t>
      </w:r>
      <w:r w:rsidR="00E14652" w:rsidRPr="00E14652">
        <w:rPr>
          <w:rFonts w:ascii="Times New Roman" w:eastAsia="標楷體" w:hAnsi="Times New Roman" w:cs="Times New Roman" w:hint="eastAsia"/>
        </w:rPr>
        <w:t>自學空間</w:t>
      </w:r>
      <w:r w:rsidR="00E14652" w:rsidRPr="00E14652">
        <w:rPr>
          <w:rFonts w:ascii="Times New Roman" w:eastAsia="標楷體" w:hAnsi="Times New Roman" w:cs="Times New Roman" w:hint="eastAsia"/>
        </w:rPr>
        <w:t>(</w:t>
      </w:r>
      <w:r w:rsidR="00E14652" w:rsidRPr="00E14652">
        <w:rPr>
          <w:rFonts w:ascii="Times New Roman" w:eastAsia="標楷體" w:hAnsi="Times New Roman" w:cs="Times New Roman" w:hint="eastAsia"/>
        </w:rPr>
        <w:t>進修部大樓</w:t>
      </w:r>
      <w:r w:rsidR="00E14652" w:rsidRPr="00E14652">
        <w:rPr>
          <w:rFonts w:ascii="Times New Roman" w:eastAsia="標楷體" w:hAnsi="Times New Roman" w:cs="Times New Roman" w:hint="eastAsia"/>
        </w:rPr>
        <w:t>)</w:t>
      </w:r>
      <w:r w:rsidR="004A3214" w:rsidRPr="004D0850">
        <w:rPr>
          <w:rFonts w:ascii="標楷體" w:eastAsia="標楷體" w:hAnsi="標楷體" w:hint="eastAsia"/>
        </w:rPr>
        <w:t>場地使用管理要點</w:t>
      </w:r>
      <w:r w:rsidR="004A3214" w:rsidRPr="004D0850">
        <w:rPr>
          <w:rFonts w:ascii="標楷體" w:eastAsia="標楷體" w:hAnsi="標楷體"/>
        </w:rPr>
        <w:t>」，以下簡稱本要點。</w:t>
      </w:r>
    </w:p>
    <w:p w14:paraId="7D1B18B8" w14:textId="77777777" w:rsidR="004A3214" w:rsidRPr="00540914" w:rsidRDefault="004A3214" w:rsidP="004C41AC">
      <w:pPr>
        <w:pStyle w:val="a3"/>
        <w:ind w:leftChars="0" w:left="720"/>
        <w:jc w:val="both"/>
        <w:rPr>
          <w:rFonts w:ascii="標楷體" w:eastAsia="標楷體" w:hAnsi="標楷體" w:cs="標楷體"/>
          <w:spacing w:val="-10"/>
          <w:kern w:val="0"/>
        </w:rPr>
      </w:pPr>
    </w:p>
    <w:p w14:paraId="1390492D" w14:textId="6734BE61" w:rsidR="004A3214" w:rsidRDefault="004A3214" w:rsidP="004C41AC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4A3214">
        <w:rPr>
          <w:rFonts w:ascii="標楷體" w:eastAsia="標楷體" w:hAnsi="標楷體"/>
        </w:rPr>
        <w:t>權責單位：本校總務處負責場地</w:t>
      </w:r>
      <w:r w:rsidR="00731495" w:rsidRPr="004A3214">
        <w:rPr>
          <w:rFonts w:ascii="標楷體" w:eastAsia="標楷體" w:hAnsi="標楷體"/>
        </w:rPr>
        <w:t>清潔與</w:t>
      </w:r>
      <w:r w:rsidRPr="004A3214">
        <w:rPr>
          <w:rFonts w:ascii="標楷體" w:eastAsia="標楷體" w:hAnsi="標楷體"/>
        </w:rPr>
        <w:t>修繕；</w:t>
      </w:r>
      <w:r>
        <w:rPr>
          <w:rFonts w:ascii="標楷體" w:eastAsia="標楷體" w:hAnsi="標楷體" w:hint="eastAsia"/>
        </w:rPr>
        <w:t>教務處外語教學與數位學習資源中心</w:t>
      </w:r>
      <w:r w:rsidR="00C320B1" w:rsidRPr="00C320B1">
        <w:rPr>
          <w:rFonts w:ascii="標楷體" w:eastAsia="標楷體" w:hAnsi="標楷體" w:hint="eastAsia"/>
        </w:rPr>
        <w:t>（以下簡稱</w:t>
      </w:r>
      <w:r w:rsidR="00F843CB">
        <w:rPr>
          <w:rFonts w:ascii="標楷體" w:eastAsia="標楷體" w:hAnsi="標楷體" w:hint="eastAsia"/>
        </w:rPr>
        <w:t>外教</w:t>
      </w:r>
      <w:r w:rsidR="00C320B1">
        <w:rPr>
          <w:rFonts w:ascii="標楷體" w:eastAsia="標楷體" w:hAnsi="標楷體" w:hint="eastAsia"/>
        </w:rPr>
        <w:t>中心</w:t>
      </w:r>
      <w:r w:rsidR="00C320B1" w:rsidRPr="00C320B1">
        <w:rPr>
          <w:rFonts w:ascii="標楷體" w:eastAsia="標楷體" w:hAnsi="標楷體" w:hint="eastAsia"/>
        </w:rPr>
        <w:t>）</w:t>
      </w:r>
      <w:r w:rsidR="00F843CB">
        <w:rPr>
          <w:rFonts w:ascii="標楷體" w:eastAsia="標楷體" w:hAnsi="標楷體" w:hint="eastAsia"/>
        </w:rPr>
        <w:t>與進修部</w:t>
      </w:r>
      <w:r w:rsidR="004D0850">
        <w:rPr>
          <w:rFonts w:ascii="標楷體" w:eastAsia="標楷體" w:hAnsi="標楷體" w:hint="eastAsia"/>
        </w:rPr>
        <w:t>共同</w:t>
      </w:r>
      <w:r w:rsidRPr="004A3214">
        <w:rPr>
          <w:rFonts w:ascii="標楷體" w:eastAsia="標楷體" w:hAnsi="標楷體"/>
        </w:rPr>
        <w:t>負責</w:t>
      </w:r>
      <w:r w:rsidR="00A84C6C">
        <w:rPr>
          <w:rFonts w:ascii="標楷體" w:eastAsia="標楷體" w:hAnsi="標楷體" w:hint="eastAsia"/>
        </w:rPr>
        <w:t>空間</w:t>
      </w:r>
      <w:r w:rsidRPr="004A3214">
        <w:rPr>
          <w:rFonts w:ascii="標楷體" w:eastAsia="標楷體" w:hAnsi="標楷體"/>
        </w:rPr>
        <w:t>管理</w:t>
      </w:r>
      <w:r w:rsidR="00A84C6C">
        <w:rPr>
          <w:rFonts w:ascii="標楷體" w:eastAsia="標楷體" w:hAnsi="標楷體" w:hint="eastAsia"/>
        </w:rPr>
        <w:t>借用</w:t>
      </w:r>
      <w:r w:rsidR="004D0850">
        <w:rPr>
          <w:rFonts w:ascii="標楷體" w:eastAsia="標楷體" w:hAnsi="標楷體" w:hint="eastAsia"/>
        </w:rPr>
        <w:t>與維運</w:t>
      </w:r>
      <w:r w:rsidRPr="004A3214">
        <w:rPr>
          <w:rFonts w:ascii="標楷體" w:eastAsia="標楷體" w:hAnsi="標楷體"/>
        </w:rPr>
        <w:t>。</w:t>
      </w:r>
    </w:p>
    <w:p w14:paraId="2154006B" w14:textId="77777777" w:rsidR="004A3214" w:rsidRPr="004A3214" w:rsidRDefault="004A3214" w:rsidP="004C41AC">
      <w:pPr>
        <w:pStyle w:val="a3"/>
        <w:jc w:val="both"/>
        <w:rPr>
          <w:rFonts w:ascii="標楷體" w:eastAsia="標楷體" w:hAnsi="標楷體"/>
        </w:rPr>
      </w:pPr>
    </w:p>
    <w:p w14:paraId="199D7765" w14:textId="72C3C170" w:rsidR="008F0343" w:rsidRDefault="008F0343" w:rsidP="008F034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服務</w:t>
      </w:r>
      <w:r w:rsidRPr="008F0343">
        <w:rPr>
          <w:rFonts w:ascii="標楷體" w:eastAsia="標楷體" w:hAnsi="標楷體" w:hint="eastAsia"/>
        </w:rPr>
        <w:t>對象：全校教職員生</w:t>
      </w:r>
      <w:r>
        <w:rPr>
          <w:rFonts w:ascii="標楷體" w:eastAsia="標楷體" w:hAnsi="標楷體" w:hint="eastAsia"/>
        </w:rPr>
        <w:t>、校友等</w:t>
      </w:r>
      <w:r w:rsidRPr="008F0343">
        <w:rPr>
          <w:rFonts w:ascii="標楷體" w:eastAsia="標楷體" w:hAnsi="標楷體" w:hint="eastAsia"/>
        </w:rPr>
        <w:t>。</w:t>
      </w:r>
    </w:p>
    <w:p w14:paraId="7C70C095" w14:textId="77777777" w:rsidR="008F0343" w:rsidRPr="008F0343" w:rsidRDefault="008F0343" w:rsidP="008F0343">
      <w:pPr>
        <w:pStyle w:val="a3"/>
        <w:rPr>
          <w:rFonts w:ascii="標楷體" w:eastAsia="標楷體" w:hAnsi="標楷體"/>
        </w:rPr>
      </w:pPr>
    </w:p>
    <w:p w14:paraId="5242A936" w14:textId="77777777" w:rsidR="008F0343" w:rsidRPr="009800CB" w:rsidRDefault="008F0343" w:rsidP="008F034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9800CB">
        <w:rPr>
          <w:rFonts w:ascii="標楷體" w:eastAsia="標楷體" w:hAnsi="標楷體" w:hint="eastAsia"/>
        </w:rPr>
        <w:t>開放借用時段</w:t>
      </w:r>
      <w:r w:rsidRPr="009800CB">
        <w:rPr>
          <w:rFonts w:ascii="新細明體" w:eastAsia="新細明體" w:hAnsi="新細明體" w:hint="eastAsia"/>
        </w:rPr>
        <w:t>：</w:t>
      </w:r>
    </w:p>
    <w:p w14:paraId="62625C26" w14:textId="77777777" w:rsidR="008F0343" w:rsidRPr="009800CB" w:rsidRDefault="008F0343" w:rsidP="008F0343">
      <w:pPr>
        <w:pStyle w:val="a3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校內學期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：</w:t>
      </w:r>
      <w:r w:rsidRPr="009800CB">
        <w:rPr>
          <w:rFonts w:ascii="標楷體" w:eastAsia="標楷體" w:hAnsi="標楷體" w:hint="eastAsia"/>
        </w:rPr>
        <w:t>週一~週五</w:t>
      </w:r>
      <w:r w:rsidRPr="009800CB">
        <w:rPr>
          <w:rFonts w:ascii="Times New Roman" w:eastAsia="標楷體" w:hAnsi="Times New Roman" w:cs="Times New Roman" w:hint="eastAsia"/>
        </w:rPr>
        <w:t xml:space="preserve"> 9</w:t>
      </w:r>
      <w:r w:rsidRPr="009800CB">
        <w:rPr>
          <w:rFonts w:ascii="Times New Roman" w:eastAsia="標楷體" w:hAnsi="Times New Roman" w:cs="Times New Roman"/>
        </w:rPr>
        <w:t>:00~</w:t>
      </w:r>
      <w:r w:rsidRPr="009800CB">
        <w:rPr>
          <w:rFonts w:ascii="Times New Roman" w:eastAsia="標楷體" w:hAnsi="Times New Roman" w:cs="Times New Roman" w:hint="eastAsia"/>
        </w:rPr>
        <w:t>21</w:t>
      </w:r>
      <w:r w:rsidRPr="009800CB">
        <w:rPr>
          <w:rFonts w:ascii="Times New Roman" w:eastAsia="標楷體" w:hAnsi="Times New Roman" w:cs="Times New Roman"/>
        </w:rPr>
        <w:t>:</w:t>
      </w:r>
      <w:r w:rsidRPr="009800CB">
        <w:rPr>
          <w:rFonts w:ascii="Times New Roman" w:eastAsia="標楷體" w:hAnsi="Times New Roman" w:cs="Times New Roman" w:hint="eastAsia"/>
        </w:rPr>
        <w:t>0</w:t>
      </w:r>
      <w:r w:rsidRPr="009800CB">
        <w:rPr>
          <w:rFonts w:ascii="Times New Roman" w:eastAsia="標楷體" w:hAnsi="Times New Roman" w:cs="Times New Roman"/>
        </w:rPr>
        <w:t>0</w:t>
      </w:r>
      <w:r w:rsidRPr="009800CB">
        <w:rPr>
          <w:rFonts w:ascii="標楷體" w:eastAsia="標楷體" w:hAnsi="標楷體" w:hint="eastAsia"/>
        </w:rPr>
        <w:t>。</w:t>
      </w:r>
    </w:p>
    <w:p w14:paraId="72760E58" w14:textId="77777777" w:rsidR="008F0343" w:rsidRDefault="008F0343" w:rsidP="008F0343">
      <w:pPr>
        <w:pStyle w:val="a3"/>
        <w:ind w:leftChars="0" w:left="720"/>
        <w:jc w:val="both"/>
        <w:rPr>
          <w:rFonts w:ascii="標楷體" w:eastAsia="標楷體" w:hAnsi="標楷體"/>
        </w:rPr>
      </w:pPr>
      <w:r w:rsidRPr="003F0CC5">
        <w:rPr>
          <w:rFonts w:ascii="標楷體" w:eastAsia="標楷體" w:hAnsi="標楷體" w:hint="eastAsia"/>
        </w:rPr>
        <w:t>寒暑假將依照學校公告之作息開放</w:t>
      </w:r>
      <w:r>
        <w:rPr>
          <w:rFonts w:ascii="標楷體" w:eastAsia="標楷體" w:hAnsi="標楷體" w:hint="eastAsia"/>
        </w:rPr>
        <w:t>。</w:t>
      </w:r>
    </w:p>
    <w:p w14:paraId="36113F6E" w14:textId="77777777" w:rsidR="008F0343" w:rsidRDefault="008F0343" w:rsidP="008F0343">
      <w:pPr>
        <w:pStyle w:val="a3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借用時間如超過上班時間，借用單位須協調及負擔相關人員加班費用。</w:t>
      </w:r>
    </w:p>
    <w:p w14:paraId="4EBB235F" w14:textId="77777777" w:rsidR="008F0343" w:rsidRPr="009800CB" w:rsidRDefault="008F0343" w:rsidP="008F0343">
      <w:pPr>
        <w:pStyle w:val="a3"/>
        <w:ind w:leftChars="0" w:left="720"/>
        <w:jc w:val="both"/>
        <w:rPr>
          <w:rFonts w:ascii="標楷體" w:eastAsia="標楷體" w:hAnsi="標楷體"/>
        </w:rPr>
      </w:pPr>
      <w:r w:rsidRPr="009800CB">
        <w:rPr>
          <w:rFonts w:ascii="Times New Roman" w:eastAsia="標楷體" w:hAnsi="Times New Roman" w:cs="Times New Roman" w:hint="eastAsia"/>
        </w:rPr>
        <w:t>日間管理</w:t>
      </w:r>
      <w:r w:rsidRPr="009800CB">
        <w:rPr>
          <w:rFonts w:ascii="Times New Roman" w:eastAsia="標楷體" w:hAnsi="Times New Roman" w:cs="Times New Roman" w:hint="eastAsia"/>
        </w:rPr>
        <w:t>9:00-1</w:t>
      </w:r>
      <w:r>
        <w:rPr>
          <w:rFonts w:ascii="Times New Roman" w:eastAsia="標楷體" w:hAnsi="Times New Roman" w:cs="Times New Roman" w:hint="eastAsia"/>
        </w:rPr>
        <w:t>5</w:t>
      </w:r>
      <w:r w:rsidRPr="009800CB">
        <w:rPr>
          <w:rFonts w:ascii="Times New Roman" w:eastAsia="標楷體" w:hAnsi="Times New Roman" w:cs="Times New Roman" w:hint="eastAsia"/>
        </w:rPr>
        <w:t>:00</w:t>
      </w:r>
      <w:r w:rsidRPr="009800CB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外教</w:t>
      </w:r>
      <w:r w:rsidRPr="009800CB">
        <w:rPr>
          <w:rFonts w:ascii="Times New Roman" w:eastAsia="標楷體" w:hAnsi="Times New Roman" w:cs="Times New Roman" w:hint="eastAsia"/>
        </w:rPr>
        <w:t>中心</w:t>
      </w:r>
      <w:r>
        <w:rPr>
          <w:rFonts w:ascii="Times New Roman" w:eastAsia="標楷體" w:hAnsi="Times New Roman" w:cs="Times New Roman" w:hint="eastAsia"/>
        </w:rPr>
        <w:t>；</w:t>
      </w:r>
      <w:r w:rsidRPr="009800CB">
        <w:rPr>
          <w:rFonts w:ascii="Times New Roman" w:eastAsia="標楷體" w:hAnsi="Times New Roman" w:cs="Times New Roman" w:hint="eastAsia"/>
        </w:rPr>
        <w:t>15:00</w:t>
      </w:r>
      <w:r w:rsidRPr="009800CB">
        <w:rPr>
          <w:rFonts w:ascii="Times New Roman" w:eastAsia="標楷體" w:hAnsi="Times New Roman" w:cs="Times New Roman" w:hint="eastAsia"/>
        </w:rPr>
        <w:t>後夜間管理：進修部</w:t>
      </w:r>
      <w:r>
        <w:rPr>
          <w:rFonts w:ascii="Times New Roman" w:eastAsia="標楷體" w:hAnsi="Times New Roman" w:cs="Times New Roman" w:hint="eastAsia"/>
        </w:rPr>
        <w:t>。</w:t>
      </w:r>
    </w:p>
    <w:p w14:paraId="455A139F" w14:textId="77777777" w:rsidR="008F0343" w:rsidRPr="008F0343" w:rsidRDefault="008F0343" w:rsidP="008F0343">
      <w:pPr>
        <w:pStyle w:val="a3"/>
        <w:rPr>
          <w:rFonts w:ascii="標楷體" w:eastAsia="標楷體" w:hAnsi="標楷體"/>
        </w:rPr>
      </w:pPr>
    </w:p>
    <w:p w14:paraId="2EA0BDC6" w14:textId="306461C7" w:rsidR="004A3214" w:rsidRPr="009E446E" w:rsidRDefault="004A3214" w:rsidP="004C41AC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9E446E">
        <w:rPr>
          <w:rFonts w:ascii="標楷體" w:eastAsia="標楷體" w:hAnsi="標楷體" w:hint="eastAsia"/>
        </w:rPr>
        <w:t>場地類別：</w:t>
      </w:r>
    </w:p>
    <w:p w14:paraId="020B0CBC" w14:textId="6D07E1A7" w:rsidR="008F0343" w:rsidRPr="00113890" w:rsidRDefault="00EF73C1" w:rsidP="00113890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bookmarkStart w:id="1" w:name="_Hlk224575152"/>
      <w:r w:rsidRPr="00113890">
        <w:rPr>
          <w:rFonts w:ascii="Times New Roman" w:eastAsia="標楷體" w:hAnsi="Times New Roman" w:cs="Times New Roman" w:hint="eastAsia"/>
        </w:rPr>
        <w:t>開放共學區域</w:t>
      </w:r>
      <w:bookmarkEnd w:id="1"/>
      <w:r w:rsidR="004A3214" w:rsidRPr="00113890">
        <w:rPr>
          <w:rFonts w:ascii="Times New Roman" w:eastAsia="標楷體" w:hAnsi="Times New Roman" w:cs="Times New Roman"/>
        </w:rPr>
        <w:t>：</w:t>
      </w:r>
    </w:p>
    <w:p w14:paraId="6A8C2305" w14:textId="5CCDABD1" w:rsidR="008F0343" w:rsidRDefault="004D0850" w:rsidP="008F0343">
      <w:pPr>
        <w:pStyle w:val="a3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</w:rPr>
      </w:pPr>
      <w:r w:rsidRPr="007B0575">
        <w:rPr>
          <w:rFonts w:ascii="Times New Roman" w:eastAsia="標楷體" w:hAnsi="Times New Roman" w:cs="Times New Roman"/>
        </w:rPr>
        <w:t>可容納</w:t>
      </w:r>
      <w:r w:rsidR="00F843CB">
        <w:rPr>
          <w:rFonts w:ascii="Times New Roman" w:eastAsia="標楷體" w:hAnsi="Times New Roman" w:cs="Times New Roman" w:hint="eastAsia"/>
        </w:rPr>
        <w:t>約</w:t>
      </w:r>
      <w:r w:rsidRPr="007B0575">
        <w:rPr>
          <w:rFonts w:ascii="Times New Roman" w:eastAsia="標楷體" w:hAnsi="Times New Roman" w:cs="Times New Roman"/>
        </w:rPr>
        <w:t>75</w:t>
      </w:r>
      <w:r w:rsidR="00540914" w:rsidRPr="007B0575">
        <w:rPr>
          <w:rFonts w:ascii="Times New Roman" w:eastAsia="標楷體" w:hAnsi="Times New Roman" w:cs="Times New Roman"/>
        </w:rPr>
        <w:t>人</w:t>
      </w:r>
      <w:r w:rsidR="00903A8F" w:rsidRPr="007B0575">
        <w:rPr>
          <w:rFonts w:ascii="Times New Roman" w:eastAsia="標楷體" w:hAnsi="Times New Roman" w:cs="Times New Roman"/>
        </w:rPr>
        <w:t>，</w:t>
      </w:r>
      <w:r w:rsidR="00EF73C1">
        <w:rPr>
          <w:rFonts w:ascii="Times New Roman" w:eastAsia="標楷體" w:hAnsi="Times New Roman" w:cs="Times New Roman" w:hint="eastAsia"/>
        </w:rPr>
        <w:t>提供師生</w:t>
      </w:r>
      <w:r w:rsidR="008F0343">
        <w:rPr>
          <w:rFonts w:ascii="Times New Roman" w:eastAsia="標楷體" w:hAnsi="Times New Roman" w:cs="Times New Roman" w:hint="eastAsia"/>
        </w:rPr>
        <w:t>自由</w:t>
      </w:r>
      <w:r w:rsidR="00EF73C1">
        <w:rPr>
          <w:rFonts w:ascii="Times New Roman" w:eastAsia="標楷體" w:hAnsi="Times New Roman" w:cs="Times New Roman" w:hint="eastAsia"/>
        </w:rPr>
        <w:t>交流、</w:t>
      </w:r>
      <w:r w:rsidR="006B0666" w:rsidRPr="007B0575">
        <w:rPr>
          <w:rFonts w:ascii="Times New Roman" w:eastAsia="標楷體" w:hAnsi="Times New Roman" w:cs="Times New Roman"/>
        </w:rPr>
        <w:t>學習討論</w:t>
      </w:r>
      <w:r w:rsidR="00EF73C1">
        <w:rPr>
          <w:rFonts w:ascii="Times New Roman" w:eastAsia="標楷體" w:hAnsi="Times New Roman" w:cs="Times New Roman" w:hint="eastAsia"/>
        </w:rPr>
        <w:t>等</w:t>
      </w:r>
      <w:r w:rsidR="006B0666" w:rsidRPr="007B0575">
        <w:rPr>
          <w:rFonts w:ascii="Times New Roman" w:eastAsia="標楷體" w:hAnsi="Times New Roman" w:cs="Times New Roman"/>
        </w:rPr>
        <w:t>使用</w:t>
      </w:r>
      <w:r w:rsidR="00F843CB">
        <w:rPr>
          <w:rFonts w:ascii="Times New Roman" w:eastAsia="標楷體" w:hAnsi="Times New Roman" w:cs="Times New Roman" w:hint="eastAsia"/>
        </w:rPr>
        <w:t>。</w:t>
      </w:r>
    </w:p>
    <w:p w14:paraId="679D118B" w14:textId="36D5828A" w:rsidR="004A3214" w:rsidRDefault="00903A8F" w:rsidP="008F0343">
      <w:pPr>
        <w:pStyle w:val="a3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</w:rPr>
      </w:pPr>
      <w:r w:rsidRPr="007B0575">
        <w:rPr>
          <w:rFonts w:ascii="Times New Roman" w:eastAsia="標楷體" w:hAnsi="Times New Roman" w:cs="Times New Roman"/>
        </w:rPr>
        <w:t>彈性</w:t>
      </w:r>
      <w:r w:rsidR="00113890">
        <w:rPr>
          <w:rFonts w:ascii="Times New Roman" w:eastAsia="標楷體" w:hAnsi="Times New Roman" w:cs="Times New Roman" w:hint="eastAsia"/>
        </w:rPr>
        <w:t>提供教職員借用</w:t>
      </w:r>
      <w:r w:rsidRPr="007B0575">
        <w:rPr>
          <w:rFonts w:ascii="Times New Roman" w:eastAsia="標楷體" w:hAnsi="Times New Roman" w:cs="Times New Roman"/>
        </w:rPr>
        <w:t>辦理講座活動</w:t>
      </w:r>
      <w:r w:rsidR="00EF73C1">
        <w:rPr>
          <w:rFonts w:ascii="Times New Roman" w:eastAsia="標楷體" w:hAnsi="Times New Roman" w:cs="Times New Roman" w:hint="eastAsia"/>
        </w:rPr>
        <w:t>、工作坊</w:t>
      </w:r>
      <w:r w:rsidRPr="007B0575">
        <w:rPr>
          <w:rFonts w:ascii="Times New Roman" w:eastAsia="標楷體" w:hAnsi="Times New Roman" w:cs="Times New Roman"/>
        </w:rPr>
        <w:t>或互動式課程</w:t>
      </w:r>
      <w:r w:rsidR="00EF73C1">
        <w:rPr>
          <w:rFonts w:ascii="Times New Roman" w:eastAsia="標楷體" w:hAnsi="Times New Roman" w:cs="Times New Roman" w:hint="eastAsia"/>
        </w:rPr>
        <w:t>等</w:t>
      </w:r>
      <w:r w:rsidRPr="007B0575">
        <w:rPr>
          <w:rFonts w:ascii="Times New Roman" w:eastAsia="標楷體" w:hAnsi="Times New Roman" w:cs="Times New Roman"/>
        </w:rPr>
        <w:t>，須</w:t>
      </w:r>
      <w:r w:rsidR="006B0666" w:rsidRPr="007B0575">
        <w:rPr>
          <w:rFonts w:ascii="Times New Roman" w:eastAsia="標楷體" w:hAnsi="Times New Roman" w:cs="Times New Roman"/>
        </w:rPr>
        <w:t>另</w:t>
      </w:r>
      <w:r w:rsidRPr="007B0575">
        <w:rPr>
          <w:rFonts w:ascii="Times New Roman" w:eastAsia="標楷體" w:hAnsi="Times New Roman" w:cs="Times New Roman"/>
        </w:rPr>
        <w:t>填寫申請表。</w:t>
      </w:r>
    </w:p>
    <w:p w14:paraId="47925756" w14:textId="75AB2B8A" w:rsidR="00113890" w:rsidRPr="00113890" w:rsidRDefault="00113890" w:rsidP="00113890">
      <w:pPr>
        <w:pStyle w:val="a3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</w:rPr>
      </w:pPr>
      <w:r w:rsidRPr="00113890">
        <w:rPr>
          <w:rFonts w:ascii="Times New Roman" w:eastAsia="標楷體" w:hAnsi="Times New Roman" w:cs="Times New Roman" w:hint="eastAsia"/>
        </w:rPr>
        <w:t>借用原則與優先序如下：</w:t>
      </w:r>
    </w:p>
    <w:p w14:paraId="542D57C8" w14:textId="77777777" w:rsidR="00113890" w:rsidRPr="00113890" w:rsidRDefault="00113890" w:rsidP="00113890">
      <w:pPr>
        <w:pStyle w:val="a3"/>
        <w:numPr>
          <w:ilvl w:val="1"/>
          <w:numId w:val="14"/>
        </w:numPr>
        <w:ind w:leftChars="0"/>
        <w:jc w:val="both"/>
        <w:rPr>
          <w:rFonts w:ascii="Times New Roman" w:eastAsia="標楷體" w:hAnsi="Times New Roman" w:cs="Times New Roman"/>
        </w:rPr>
      </w:pPr>
      <w:r w:rsidRPr="00113890">
        <w:rPr>
          <w:rFonts w:ascii="Times New Roman" w:eastAsia="標楷體" w:hAnsi="Times New Roman" w:cs="Times New Roman" w:hint="eastAsia"/>
        </w:rPr>
        <w:t>教務處及進修部主辦與合辦之活動。</w:t>
      </w:r>
    </w:p>
    <w:p w14:paraId="6A8D6FD1" w14:textId="77777777" w:rsidR="00113890" w:rsidRPr="00113890" w:rsidRDefault="00113890" w:rsidP="00113890">
      <w:pPr>
        <w:pStyle w:val="a3"/>
        <w:numPr>
          <w:ilvl w:val="1"/>
          <w:numId w:val="14"/>
        </w:numPr>
        <w:ind w:leftChars="0"/>
        <w:jc w:val="both"/>
        <w:rPr>
          <w:rFonts w:ascii="Times New Roman" w:eastAsia="標楷體" w:hAnsi="Times New Roman" w:cs="Times New Roman"/>
        </w:rPr>
      </w:pPr>
      <w:r w:rsidRPr="00113890">
        <w:rPr>
          <w:rFonts w:ascii="Times New Roman" w:eastAsia="標楷體" w:hAnsi="Times New Roman" w:cs="Times New Roman" w:hint="eastAsia"/>
        </w:rPr>
        <w:t>本校行政或教學單位之活動。</w:t>
      </w:r>
    </w:p>
    <w:p w14:paraId="4F078ECD" w14:textId="77777777" w:rsidR="00113890" w:rsidRPr="00113890" w:rsidRDefault="00113890" w:rsidP="00113890">
      <w:pPr>
        <w:pStyle w:val="a3"/>
        <w:numPr>
          <w:ilvl w:val="1"/>
          <w:numId w:val="14"/>
        </w:numPr>
        <w:ind w:leftChars="0"/>
        <w:jc w:val="both"/>
        <w:rPr>
          <w:rFonts w:ascii="Times New Roman" w:eastAsia="標楷體" w:hAnsi="Times New Roman" w:cs="Times New Roman"/>
        </w:rPr>
      </w:pPr>
      <w:r w:rsidRPr="00113890">
        <w:rPr>
          <w:rFonts w:ascii="Times New Roman" w:eastAsia="標楷體" w:hAnsi="Times New Roman" w:cs="Times New Roman" w:hint="eastAsia"/>
        </w:rPr>
        <w:t>本校校友、校際合作舉辦之活動。</w:t>
      </w:r>
    </w:p>
    <w:p w14:paraId="6FFE1B32" w14:textId="77777777" w:rsidR="00113890" w:rsidRPr="00113890" w:rsidRDefault="00113890" w:rsidP="00113890">
      <w:pPr>
        <w:pStyle w:val="a3"/>
        <w:numPr>
          <w:ilvl w:val="1"/>
          <w:numId w:val="14"/>
        </w:numPr>
        <w:ind w:leftChars="0"/>
        <w:jc w:val="both"/>
        <w:rPr>
          <w:rFonts w:ascii="Times New Roman" w:eastAsia="標楷體" w:hAnsi="Times New Roman" w:cs="Times New Roman"/>
        </w:rPr>
      </w:pPr>
      <w:r w:rsidRPr="00113890">
        <w:rPr>
          <w:rFonts w:ascii="Times New Roman" w:eastAsia="標楷體" w:hAnsi="Times New Roman" w:cs="Times New Roman" w:hint="eastAsia"/>
        </w:rPr>
        <w:t>遇時段衝突時，管理單位保有最後決定權。</w:t>
      </w:r>
    </w:p>
    <w:p w14:paraId="02664D5F" w14:textId="77CA70E8" w:rsidR="00113890" w:rsidRPr="00113890" w:rsidRDefault="00113890" w:rsidP="00113890">
      <w:pPr>
        <w:pStyle w:val="a3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</w:rPr>
      </w:pPr>
      <w:r w:rsidRPr="00113890">
        <w:rPr>
          <w:rFonts w:ascii="Times New Roman" w:eastAsia="標楷體" w:hAnsi="Times New Roman" w:cs="Times New Roman" w:hint="eastAsia"/>
        </w:rPr>
        <w:t>借用方式：</w:t>
      </w:r>
    </w:p>
    <w:p w14:paraId="29B2E0E6" w14:textId="1315D0B6" w:rsidR="00113890" w:rsidRPr="00113890" w:rsidRDefault="00113890" w:rsidP="00113890">
      <w:pPr>
        <w:pStyle w:val="a3"/>
        <w:numPr>
          <w:ilvl w:val="1"/>
          <w:numId w:val="13"/>
        </w:numPr>
        <w:ind w:leftChars="0"/>
        <w:jc w:val="both"/>
        <w:rPr>
          <w:rFonts w:ascii="Times New Roman" w:eastAsia="標楷體" w:hAnsi="Times New Roman" w:cs="Times New Roman"/>
        </w:rPr>
      </w:pPr>
      <w:r w:rsidRPr="00113890">
        <w:rPr>
          <w:rFonts w:ascii="Times New Roman" w:eastAsia="標楷體" w:hAnsi="Times New Roman" w:cs="Times New Roman" w:hint="eastAsia"/>
        </w:rPr>
        <w:t>於活動辦理二</w:t>
      </w:r>
      <w:proofErr w:type="gramStart"/>
      <w:r w:rsidRPr="00113890">
        <w:rPr>
          <w:rFonts w:ascii="Times New Roman" w:eastAsia="標楷體" w:hAnsi="Times New Roman" w:cs="Times New Roman" w:hint="eastAsia"/>
        </w:rPr>
        <w:t>週</w:t>
      </w:r>
      <w:proofErr w:type="gramEnd"/>
      <w:r w:rsidRPr="00113890">
        <w:rPr>
          <w:rFonts w:ascii="Times New Roman" w:eastAsia="標楷體" w:hAnsi="Times New Roman" w:cs="Times New Roman" w:hint="eastAsia"/>
        </w:rPr>
        <w:t>前提出申請，並填寫「</w:t>
      </w:r>
      <w:r w:rsidR="002C0E1F" w:rsidRPr="002C0E1F">
        <w:rPr>
          <w:rFonts w:ascii="Times New Roman" w:eastAsia="標楷體" w:hAnsi="Times New Roman" w:cs="Times New Roman" w:hint="eastAsia"/>
        </w:rPr>
        <w:t>輔仁大學</w:t>
      </w:r>
      <w:r w:rsidR="002C0E1F" w:rsidRPr="002C0E1F">
        <w:rPr>
          <w:rFonts w:ascii="Times New Roman" w:eastAsia="標楷體" w:hAnsi="Times New Roman" w:cs="Times New Roman" w:hint="eastAsia"/>
        </w:rPr>
        <w:t>FUN</w:t>
      </w:r>
      <w:proofErr w:type="gramStart"/>
      <w:r w:rsidR="002C0E1F" w:rsidRPr="002C0E1F">
        <w:rPr>
          <w:rFonts w:ascii="Times New Roman" w:eastAsia="標楷體" w:hAnsi="Times New Roman" w:cs="Times New Roman" w:hint="eastAsia"/>
        </w:rPr>
        <w:t>學趣</w:t>
      </w:r>
      <w:proofErr w:type="gramEnd"/>
      <w:r w:rsidR="002C0E1F" w:rsidRPr="002C0E1F">
        <w:rPr>
          <w:rFonts w:ascii="Times New Roman" w:eastAsia="標楷體" w:hAnsi="Times New Roman" w:cs="Times New Roman" w:hint="eastAsia"/>
        </w:rPr>
        <w:t>2.0(</w:t>
      </w:r>
      <w:r w:rsidR="002C0E1F" w:rsidRPr="002C0E1F">
        <w:rPr>
          <w:rFonts w:ascii="Times New Roman" w:eastAsia="標楷體" w:hAnsi="Times New Roman" w:cs="Times New Roman" w:hint="eastAsia"/>
        </w:rPr>
        <w:t>進修部大樓</w:t>
      </w:r>
      <w:r w:rsidR="002C0E1F" w:rsidRPr="002C0E1F">
        <w:rPr>
          <w:rFonts w:ascii="Times New Roman" w:eastAsia="標楷體" w:hAnsi="Times New Roman" w:cs="Times New Roman" w:hint="eastAsia"/>
        </w:rPr>
        <w:t>)</w:t>
      </w:r>
      <w:r w:rsidR="002C0E1F" w:rsidRPr="002C0E1F">
        <w:rPr>
          <w:rFonts w:ascii="Times New Roman" w:eastAsia="標楷體" w:hAnsi="Times New Roman" w:cs="Times New Roman" w:hint="eastAsia"/>
        </w:rPr>
        <w:t>自學空間【場地】借用申請單</w:t>
      </w:r>
      <w:r w:rsidRPr="00113890">
        <w:rPr>
          <w:rFonts w:ascii="Times New Roman" w:eastAsia="標楷體" w:hAnsi="Times New Roman" w:cs="Times New Roman" w:hint="eastAsia"/>
        </w:rPr>
        <w:t>」，經行政程序審核後通知結果，並提前發佈場地暫停使用公告。</w:t>
      </w:r>
    </w:p>
    <w:p w14:paraId="4E6A918D" w14:textId="77777777" w:rsidR="00113890" w:rsidRPr="00113890" w:rsidRDefault="00113890" w:rsidP="00113890">
      <w:pPr>
        <w:pStyle w:val="a3"/>
        <w:numPr>
          <w:ilvl w:val="1"/>
          <w:numId w:val="13"/>
        </w:numPr>
        <w:ind w:leftChars="0"/>
        <w:jc w:val="both"/>
        <w:rPr>
          <w:rFonts w:ascii="Times New Roman" w:eastAsia="標楷體" w:hAnsi="Times New Roman" w:cs="Times New Roman"/>
        </w:rPr>
      </w:pPr>
      <w:r w:rsidRPr="00113890">
        <w:rPr>
          <w:rFonts w:ascii="Times New Roman" w:eastAsia="標楷體" w:hAnsi="Times New Roman" w:cs="Times New Roman" w:hint="eastAsia"/>
        </w:rPr>
        <w:t>借用單位請預先來電確認開放借用時程</w:t>
      </w:r>
      <w:r w:rsidRPr="00113890">
        <w:rPr>
          <w:rFonts w:ascii="Times New Roman" w:eastAsia="標楷體" w:hAnsi="Times New Roman" w:cs="Times New Roman" w:hint="eastAsia"/>
        </w:rPr>
        <w:t>(</w:t>
      </w:r>
      <w:r w:rsidRPr="00113890">
        <w:rPr>
          <w:rFonts w:ascii="Times New Roman" w:eastAsia="標楷體" w:hAnsi="Times New Roman" w:cs="Times New Roman" w:hint="eastAsia"/>
        </w:rPr>
        <w:t>含活動預備、收場</w:t>
      </w:r>
      <w:r w:rsidRPr="00113890">
        <w:rPr>
          <w:rFonts w:ascii="Times New Roman" w:eastAsia="標楷體" w:hAnsi="Times New Roman" w:cs="Times New Roman" w:hint="eastAsia"/>
        </w:rPr>
        <w:t>)</w:t>
      </w:r>
      <w:r w:rsidRPr="00113890">
        <w:rPr>
          <w:rFonts w:ascii="Times New Roman" w:eastAsia="標楷體" w:hAnsi="Times New Roman" w:cs="Times New Roman" w:hint="eastAsia"/>
        </w:rPr>
        <w:t>空檔，如需延長使用時間，需另經審核通過。</w:t>
      </w:r>
    </w:p>
    <w:p w14:paraId="4838E36A" w14:textId="6D16FEF3" w:rsidR="004D0850" w:rsidRPr="00113890" w:rsidRDefault="004D0850" w:rsidP="00113890">
      <w:pPr>
        <w:pStyle w:val="a3"/>
        <w:numPr>
          <w:ilvl w:val="1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113890">
        <w:rPr>
          <w:rFonts w:ascii="Times New Roman" w:eastAsia="標楷體" w:hAnsi="Times New Roman" w:cs="Times New Roman"/>
        </w:rPr>
        <w:t>學習</w:t>
      </w:r>
      <w:r w:rsidR="004A3214" w:rsidRPr="00113890">
        <w:rPr>
          <w:rFonts w:ascii="Times New Roman" w:eastAsia="標楷體" w:hAnsi="Times New Roman" w:cs="Times New Roman"/>
        </w:rPr>
        <w:t>討論室：共</w:t>
      </w:r>
      <w:r w:rsidR="004A3214" w:rsidRPr="00113890">
        <w:rPr>
          <w:rFonts w:ascii="Times New Roman" w:eastAsia="標楷體" w:hAnsi="Times New Roman" w:cs="Times New Roman"/>
        </w:rPr>
        <w:t>4</w:t>
      </w:r>
      <w:r w:rsidR="004A3214" w:rsidRPr="00113890">
        <w:rPr>
          <w:rFonts w:ascii="Times New Roman" w:eastAsia="標楷體" w:hAnsi="Times New Roman" w:cs="Times New Roman"/>
        </w:rPr>
        <w:t>間</w:t>
      </w:r>
      <w:r w:rsidR="00903A8F" w:rsidRPr="00113890">
        <w:rPr>
          <w:rFonts w:ascii="Times New Roman" w:eastAsia="標楷體" w:hAnsi="Times New Roman" w:cs="Times New Roman"/>
        </w:rPr>
        <w:t>，提供小組討論、小型會議或共學活動使用</w:t>
      </w:r>
      <w:r w:rsidR="00201D5F" w:rsidRPr="00113890">
        <w:rPr>
          <w:rFonts w:ascii="Times New Roman" w:eastAsia="標楷體" w:hAnsi="Times New Roman" w:cs="Times New Roman"/>
        </w:rPr>
        <w:t>，</w:t>
      </w:r>
      <w:proofErr w:type="gramStart"/>
      <w:r w:rsidR="00201D5F" w:rsidRPr="00113890">
        <w:rPr>
          <w:rFonts w:ascii="Times New Roman" w:eastAsia="標楷體" w:hAnsi="Times New Roman" w:cs="Times New Roman"/>
        </w:rPr>
        <w:t>採</w:t>
      </w:r>
      <w:proofErr w:type="gramEnd"/>
      <w:r w:rsidR="00201D5F" w:rsidRPr="00113890">
        <w:rPr>
          <w:rFonts w:ascii="Times New Roman" w:eastAsia="標楷體" w:hAnsi="Times New Roman" w:cs="Times New Roman"/>
        </w:rPr>
        <w:t>現場登記預約制</w:t>
      </w:r>
      <w:r w:rsidR="00475653" w:rsidRPr="00113890">
        <w:rPr>
          <w:rFonts w:ascii="Times New Roman" w:eastAsia="標楷體" w:hAnsi="Times New Roman" w:cs="Times New Roman" w:hint="eastAsia"/>
        </w:rPr>
        <w:t>，</w:t>
      </w:r>
      <w:r w:rsidR="00475653" w:rsidRPr="00113890">
        <w:rPr>
          <w:rFonts w:ascii="Times New Roman" w:eastAsia="標楷體" w:hAnsi="Times New Roman" w:cs="Times New Roman" w:hint="eastAsia"/>
        </w:rPr>
        <w:t>3</w:t>
      </w:r>
      <w:r w:rsidR="00475653" w:rsidRPr="00113890">
        <w:rPr>
          <w:rFonts w:ascii="Times New Roman" w:eastAsia="標楷體" w:hAnsi="Times New Roman" w:cs="Times New Roman" w:hint="eastAsia"/>
        </w:rPr>
        <w:t>人以上申請借用</w:t>
      </w:r>
      <w:r w:rsidR="00201D5F" w:rsidRPr="00113890">
        <w:rPr>
          <w:rFonts w:ascii="Times New Roman" w:eastAsia="標楷體" w:hAnsi="Times New Roman" w:cs="Times New Roman"/>
        </w:rPr>
        <w:t>。</w:t>
      </w:r>
    </w:p>
    <w:p w14:paraId="24642A0E" w14:textId="78878523" w:rsidR="004D0850" w:rsidRPr="007B0575" w:rsidRDefault="00903A8F" w:rsidP="00F66407">
      <w:pPr>
        <w:pStyle w:val="a3"/>
        <w:ind w:leftChars="500" w:left="1200"/>
        <w:jc w:val="both"/>
        <w:rPr>
          <w:rFonts w:ascii="Times New Roman" w:eastAsia="標楷體" w:hAnsi="Times New Roman" w:cs="Times New Roman"/>
        </w:rPr>
      </w:pPr>
      <w:r w:rsidRPr="007B0575">
        <w:rPr>
          <w:rFonts w:ascii="Times New Roman" w:eastAsia="標楷體" w:hAnsi="Times New Roman" w:cs="Times New Roman"/>
        </w:rPr>
        <w:lastRenderedPageBreak/>
        <w:t>真：可容納</w:t>
      </w:r>
      <w:r w:rsidR="00F843CB">
        <w:rPr>
          <w:rFonts w:ascii="Times New Roman" w:eastAsia="標楷體" w:hAnsi="Times New Roman" w:cs="Times New Roman" w:hint="eastAsia"/>
        </w:rPr>
        <w:t>約</w:t>
      </w:r>
      <w:r w:rsidRPr="007B0575">
        <w:rPr>
          <w:rFonts w:ascii="Times New Roman" w:eastAsia="標楷體" w:hAnsi="Times New Roman" w:cs="Times New Roman"/>
        </w:rPr>
        <w:t>18</w:t>
      </w:r>
      <w:r w:rsidRPr="007B0575">
        <w:rPr>
          <w:rFonts w:ascii="Times New Roman" w:eastAsia="標楷體" w:hAnsi="Times New Roman" w:cs="Times New Roman"/>
        </w:rPr>
        <w:t>人</w:t>
      </w:r>
    </w:p>
    <w:p w14:paraId="3A6251B8" w14:textId="06608901" w:rsidR="00903A8F" w:rsidRPr="007B0575" w:rsidRDefault="00903A8F" w:rsidP="00F66407">
      <w:pPr>
        <w:pStyle w:val="a3"/>
        <w:ind w:leftChars="500" w:left="1200"/>
        <w:jc w:val="both"/>
        <w:rPr>
          <w:rFonts w:ascii="Times New Roman" w:eastAsia="標楷體" w:hAnsi="Times New Roman" w:cs="Times New Roman"/>
        </w:rPr>
      </w:pPr>
      <w:r w:rsidRPr="007B0575">
        <w:rPr>
          <w:rFonts w:ascii="Times New Roman" w:eastAsia="標楷體" w:hAnsi="Times New Roman" w:cs="Times New Roman"/>
        </w:rPr>
        <w:t>善：可容納</w:t>
      </w:r>
      <w:r w:rsidR="00407E05">
        <w:rPr>
          <w:rFonts w:ascii="Times New Roman" w:eastAsia="標楷體" w:hAnsi="Times New Roman" w:cs="Times New Roman" w:hint="eastAsia"/>
        </w:rPr>
        <w:t>約</w:t>
      </w:r>
      <w:r w:rsidR="00F843CB">
        <w:rPr>
          <w:rFonts w:ascii="Times New Roman" w:eastAsia="標楷體" w:hAnsi="Times New Roman" w:cs="Times New Roman" w:hint="eastAsia"/>
        </w:rPr>
        <w:t>10</w:t>
      </w:r>
      <w:r w:rsidRPr="007B0575">
        <w:rPr>
          <w:rFonts w:ascii="Times New Roman" w:eastAsia="標楷體" w:hAnsi="Times New Roman" w:cs="Times New Roman"/>
        </w:rPr>
        <w:t>人</w:t>
      </w:r>
    </w:p>
    <w:p w14:paraId="73B3A697" w14:textId="64D36AD2" w:rsidR="004D0850" w:rsidRPr="007B0575" w:rsidRDefault="004D0850" w:rsidP="00F66407">
      <w:pPr>
        <w:pStyle w:val="a3"/>
        <w:ind w:leftChars="500" w:left="1200"/>
        <w:jc w:val="both"/>
        <w:rPr>
          <w:rFonts w:ascii="Times New Roman" w:eastAsia="標楷體" w:hAnsi="Times New Roman" w:cs="Times New Roman"/>
        </w:rPr>
      </w:pPr>
      <w:r w:rsidRPr="007B0575">
        <w:rPr>
          <w:rFonts w:ascii="Times New Roman" w:eastAsia="標楷體" w:hAnsi="Times New Roman" w:cs="Times New Roman"/>
        </w:rPr>
        <w:t>美：</w:t>
      </w:r>
      <w:r w:rsidR="00903A8F" w:rsidRPr="007B0575">
        <w:rPr>
          <w:rFonts w:ascii="Times New Roman" w:eastAsia="標楷體" w:hAnsi="Times New Roman" w:cs="Times New Roman"/>
        </w:rPr>
        <w:t>可容納</w:t>
      </w:r>
      <w:r w:rsidR="00407E05">
        <w:rPr>
          <w:rFonts w:ascii="Times New Roman" w:eastAsia="標楷體" w:hAnsi="Times New Roman" w:cs="Times New Roman" w:hint="eastAsia"/>
        </w:rPr>
        <w:t>約</w:t>
      </w:r>
      <w:r w:rsidR="00F843CB">
        <w:rPr>
          <w:rFonts w:ascii="Times New Roman" w:eastAsia="標楷體" w:hAnsi="Times New Roman" w:cs="Times New Roman" w:hint="eastAsia"/>
        </w:rPr>
        <w:t>14</w:t>
      </w:r>
      <w:r w:rsidR="00903A8F" w:rsidRPr="007B0575">
        <w:rPr>
          <w:rFonts w:ascii="Times New Roman" w:eastAsia="標楷體" w:hAnsi="Times New Roman" w:cs="Times New Roman"/>
        </w:rPr>
        <w:t>人</w:t>
      </w:r>
    </w:p>
    <w:p w14:paraId="7F10343C" w14:textId="0871BE02" w:rsidR="00903A8F" w:rsidRPr="00645F80" w:rsidRDefault="00903A8F" w:rsidP="00F66407">
      <w:pPr>
        <w:pStyle w:val="a3"/>
        <w:ind w:leftChars="500" w:left="1200"/>
        <w:jc w:val="both"/>
        <w:rPr>
          <w:rFonts w:ascii="Times New Roman" w:eastAsia="標楷體" w:hAnsi="Times New Roman" w:cs="Times New Roman"/>
        </w:rPr>
      </w:pPr>
      <w:r w:rsidRPr="00645F80">
        <w:rPr>
          <w:rFonts w:ascii="Times New Roman" w:eastAsia="標楷體" w:hAnsi="Times New Roman" w:cs="Times New Roman"/>
        </w:rPr>
        <w:t>聖：</w:t>
      </w:r>
      <w:r w:rsidR="00F66407" w:rsidRPr="00645F80">
        <w:rPr>
          <w:rFonts w:ascii="Times New Roman" w:eastAsia="標楷體" w:hAnsi="Times New Roman" w:cs="Times New Roman"/>
        </w:rPr>
        <w:t>管理單位</w:t>
      </w:r>
      <w:r w:rsidR="00F843CB" w:rsidRPr="00645F80">
        <w:rPr>
          <w:rFonts w:ascii="Times New Roman" w:eastAsia="標楷體" w:hAnsi="Times New Roman" w:cs="Times New Roman" w:hint="eastAsia"/>
        </w:rPr>
        <w:t>保留</w:t>
      </w:r>
      <w:r w:rsidR="00F66407" w:rsidRPr="00645F80">
        <w:rPr>
          <w:rFonts w:ascii="Times New Roman" w:eastAsia="標楷體" w:hAnsi="Times New Roman" w:cs="Times New Roman"/>
        </w:rPr>
        <w:t>運用</w:t>
      </w:r>
    </w:p>
    <w:p w14:paraId="0E930FDF" w14:textId="17025CEA" w:rsidR="003B2DDC" w:rsidRPr="00645F80" w:rsidRDefault="003B2DDC" w:rsidP="00F66407">
      <w:pPr>
        <w:pStyle w:val="a3"/>
        <w:ind w:leftChars="500" w:left="1200"/>
        <w:jc w:val="both"/>
        <w:rPr>
          <w:rFonts w:ascii="Times New Roman" w:eastAsia="標楷體" w:hAnsi="Times New Roman" w:cs="Times New Roman"/>
        </w:rPr>
      </w:pPr>
      <w:bookmarkStart w:id="2" w:name="_Hlk224575092"/>
      <w:r w:rsidRPr="00645F80">
        <w:rPr>
          <w:rFonts w:ascii="Times New Roman" w:eastAsia="標楷體" w:hAnsi="Times New Roman" w:cs="Times New Roman" w:hint="eastAsia"/>
        </w:rPr>
        <w:t>開放共學區域</w:t>
      </w:r>
      <w:r w:rsidR="00113890">
        <w:rPr>
          <w:rFonts w:ascii="Times New Roman" w:eastAsia="標楷體" w:hAnsi="Times New Roman" w:cs="Times New Roman" w:hint="eastAsia"/>
        </w:rPr>
        <w:t>如</w:t>
      </w:r>
      <w:r w:rsidRPr="00645F80">
        <w:rPr>
          <w:rFonts w:ascii="Times New Roman" w:eastAsia="標楷體" w:hAnsi="Times New Roman" w:cs="Times New Roman" w:hint="eastAsia"/>
        </w:rPr>
        <w:t>因辦理活動借出時段，學習討論室則不開放使用。</w:t>
      </w:r>
    </w:p>
    <w:bookmarkEnd w:id="2"/>
    <w:p w14:paraId="4E2C702E" w14:textId="77777777" w:rsidR="00C320B1" w:rsidRDefault="00C320B1" w:rsidP="004C41AC">
      <w:pPr>
        <w:pStyle w:val="a4"/>
        <w:numPr>
          <w:ilvl w:val="0"/>
          <w:numId w:val="1"/>
        </w:numPr>
        <w:spacing w:before="156" w:line="240" w:lineRule="auto"/>
        <w:jc w:val="both"/>
      </w:pPr>
      <w:proofErr w:type="spellStart"/>
      <w:r>
        <w:t>使用規範</w:t>
      </w:r>
      <w:proofErr w:type="spellEnd"/>
      <w:r>
        <w:t>：</w:t>
      </w:r>
    </w:p>
    <w:p w14:paraId="19D862F0" w14:textId="77777777" w:rsidR="00C320B1" w:rsidRPr="00C320B1" w:rsidRDefault="00C320B1" w:rsidP="004C41AC">
      <w:pPr>
        <w:pStyle w:val="a3"/>
        <w:numPr>
          <w:ilvl w:val="0"/>
          <w:numId w:val="3"/>
        </w:numPr>
        <w:autoSpaceDE w:val="0"/>
        <w:autoSpaceDN w:val="0"/>
        <w:spacing w:before="5"/>
        <w:ind w:leftChars="0" w:right="175" w:hanging="141"/>
        <w:jc w:val="both"/>
        <w:rPr>
          <w:rFonts w:ascii="標楷體" w:eastAsia="標楷體" w:hAnsi="標楷體"/>
        </w:rPr>
      </w:pPr>
      <w:r w:rsidRPr="00C320B1">
        <w:rPr>
          <w:rFonts w:ascii="標楷體" w:eastAsia="標楷體" w:hAnsi="標楷體"/>
          <w:spacing w:val="-8"/>
        </w:rPr>
        <w:t>本場地以提供前項單位作為教學、學術相關活動</w:t>
      </w:r>
      <w:r w:rsidR="00DA3AFE">
        <w:rPr>
          <w:rFonts w:ascii="標楷體" w:eastAsia="標楷體" w:hAnsi="標楷體" w:hint="eastAsia"/>
          <w:spacing w:val="-8"/>
        </w:rPr>
        <w:t>為原則</w:t>
      </w:r>
      <w:r w:rsidRPr="00C320B1">
        <w:rPr>
          <w:rFonts w:ascii="標楷體" w:eastAsia="標楷體" w:hAnsi="標楷體"/>
          <w:spacing w:val="-8"/>
        </w:rPr>
        <w:t>，不得有下列情事，如有</w:t>
      </w:r>
      <w:r w:rsidRPr="00C320B1">
        <w:rPr>
          <w:rFonts w:ascii="標楷體" w:eastAsia="標楷體" w:hAnsi="標楷體"/>
        </w:rPr>
        <w:t>違反規定立即停止其使用權，並依法處理。</w:t>
      </w:r>
    </w:p>
    <w:p w14:paraId="1D585CF1" w14:textId="77777777" w:rsidR="00C320B1" w:rsidRPr="00C320B1" w:rsidRDefault="00C320B1" w:rsidP="004C41AC">
      <w:pPr>
        <w:pStyle w:val="a3"/>
        <w:numPr>
          <w:ilvl w:val="1"/>
          <w:numId w:val="3"/>
        </w:numPr>
        <w:tabs>
          <w:tab w:val="left" w:pos="1189"/>
        </w:tabs>
        <w:autoSpaceDE w:val="0"/>
        <w:autoSpaceDN w:val="0"/>
        <w:ind w:leftChars="0"/>
        <w:jc w:val="both"/>
        <w:rPr>
          <w:rFonts w:ascii="標楷體" w:eastAsia="標楷體" w:hAnsi="標楷體"/>
        </w:rPr>
      </w:pPr>
      <w:r w:rsidRPr="00C320B1">
        <w:rPr>
          <w:rFonts w:ascii="標楷體" w:eastAsia="標楷體" w:hAnsi="標楷體"/>
        </w:rPr>
        <w:t>違反國家法令者。</w:t>
      </w:r>
    </w:p>
    <w:p w14:paraId="61F25587" w14:textId="77777777" w:rsidR="00C320B1" w:rsidRPr="00C320B1" w:rsidRDefault="00C320B1" w:rsidP="004C41AC">
      <w:pPr>
        <w:pStyle w:val="a3"/>
        <w:numPr>
          <w:ilvl w:val="1"/>
          <w:numId w:val="3"/>
        </w:numPr>
        <w:tabs>
          <w:tab w:val="left" w:pos="1189"/>
        </w:tabs>
        <w:autoSpaceDE w:val="0"/>
        <w:autoSpaceDN w:val="0"/>
        <w:ind w:leftChars="0"/>
        <w:jc w:val="both"/>
        <w:rPr>
          <w:rFonts w:ascii="標楷體" w:eastAsia="標楷體" w:hAnsi="標楷體"/>
        </w:rPr>
      </w:pPr>
      <w:r w:rsidRPr="00C320B1">
        <w:rPr>
          <w:rFonts w:ascii="標楷體" w:eastAsia="標楷體" w:hAnsi="標楷體"/>
        </w:rPr>
        <w:t>違反本校規定者。</w:t>
      </w:r>
    </w:p>
    <w:p w14:paraId="28C7FCED" w14:textId="77777777" w:rsidR="002644A0" w:rsidRDefault="00C320B1" w:rsidP="002644A0">
      <w:pPr>
        <w:pStyle w:val="a3"/>
        <w:numPr>
          <w:ilvl w:val="1"/>
          <w:numId w:val="3"/>
        </w:numPr>
        <w:tabs>
          <w:tab w:val="left" w:pos="1189"/>
        </w:tabs>
        <w:autoSpaceDE w:val="0"/>
        <w:autoSpaceDN w:val="0"/>
        <w:ind w:leftChars="0"/>
        <w:jc w:val="both"/>
        <w:rPr>
          <w:rFonts w:ascii="標楷體" w:eastAsia="標楷體" w:hAnsi="標楷體"/>
        </w:rPr>
      </w:pPr>
      <w:r w:rsidRPr="00C320B1">
        <w:rPr>
          <w:rFonts w:ascii="標楷體" w:eastAsia="標楷體" w:hAnsi="標楷體"/>
        </w:rPr>
        <w:t>妨害公序</w:t>
      </w:r>
      <w:proofErr w:type="gramStart"/>
      <w:r w:rsidRPr="00C320B1">
        <w:rPr>
          <w:rFonts w:ascii="標楷體" w:eastAsia="標楷體" w:hAnsi="標楷體"/>
        </w:rPr>
        <w:t>良俗或損害</w:t>
      </w:r>
      <w:proofErr w:type="gramEnd"/>
      <w:r w:rsidRPr="00C320B1">
        <w:rPr>
          <w:rFonts w:ascii="標楷體" w:eastAsia="標楷體" w:hAnsi="標楷體"/>
        </w:rPr>
        <w:t>本校校譽者。</w:t>
      </w:r>
    </w:p>
    <w:p w14:paraId="1B3EE49F" w14:textId="77777777" w:rsidR="002644A0" w:rsidRDefault="002644A0" w:rsidP="002644A0">
      <w:pPr>
        <w:pStyle w:val="a3"/>
        <w:numPr>
          <w:ilvl w:val="1"/>
          <w:numId w:val="3"/>
        </w:numPr>
        <w:tabs>
          <w:tab w:val="left" w:pos="1189"/>
        </w:tabs>
        <w:autoSpaceDE w:val="0"/>
        <w:autoSpaceDN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</w:t>
      </w:r>
      <w:r w:rsidRPr="00DA3AFE">
        <w:rPr>
          <w:rFonts w:ascii="標楷體" w:eastAsia="標楷體" w:hAnsi="標楷體" w:hint="eastAsia"/>
        </w:rPr>
        <w:t>政治宣傳活動</w:t>
      </w:r>
      <w:r>
        <w:rPr>
          <w:rFonts w:ascii="標楷體" w:eastAsia="標楷體" w:hAnsi="標楷體" w:hint="eastAsia"/>
        </w:rPr>
        <w:t>。</w:t>
      </w:r>
    </w:p>
    <w:p w14:paraId="56D5570A" w14:textId="77777777" w:rsidR="00C320B1" w:rsidRPr="00C320B1" w:rsidRDefault="00C320B1" w:rsidP="004C41AC">
      <w:pPr>
        <w:pStyle w:val="a3"/>
        <w:numPr>
          <w:ilvl w:val="1"/>
          <w:numId w:val="3"/>
        </w:numPr>
        <w:tabs>
          <w:tab w:val="left" w:pos="1189"/>
        </w:tabs>
        <w:autoSpaceDE w:val="0"/>
        <w:autoSpaceDN w:val="0"/>
        <w:spacing w:before="6"/>
        <w:ind w:leftChars="0" w:right="168"/>
        <w:jc w:val="both"/>
        <w:rPr>
          <w:rFonts w:ascii="標楷體" w:eastAsia="標楷體" w:hAnsi="標楷體"/>
        </w:rPr>
      </w:pPr>
      <w:r w:rsidRPr="00C320B1">
        <w:rPr>
          <w:rFonts w:ascii="標楷體" w:eastAsia="標楷體" w:hAnsi="標楷體"/>
        </w:rPr>
        <w:t>使用事實與申請登記事項不符，或將場地私自轉讓他人使用、或有未經核可之營業行為者。</w:t>
      </w:r>
    </w:p>
    <w:p w14:paraId="51790C13" w14:textId="77777777" w:rsidR="00C320B1" w:rsidRPr="00C320B1" w:rsidRDefault="00C53A34" w:rsidP="004C41AC">
      <w:pPr>
        <w:pStyle w:val="a3"/>
        <w:numPr>
          <w:ilvl w:val="1"/>
          <w:numId w:val="3"/>
        </w:numPr>
        <w:tabs>
          <w:tab w:val="left" w:pos="1189"/>
        </w:tabs>
        <w:autoSpaceDE w:val="0"/>
        <w:autoSpaceDN w:val="0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涉及</w:t>
      </w:r>
      <w:r w:rsidR="00C320B1" w:rsidRPr="00C320B1">
        <w:rPr>
          <w:rFonts w:ascii="標楷體" w:eastAsia="標楷體" w:hAnsi="標楷體"/>
        </w:rPr>
        <w:t>損害場地設備，或危及公共安全之虞時，不宜繼續使用者。</w:t>
      </w:r>
    </w:p>
    <w:p w14:paraId="2BD10EE5" w14:textId="77777777" w:rsidR="00C320B1" w:rsidRPr="00C320B1" w:rsidRDefault="00C320B1" w:rsidP="004C41AC">
      <w:pPr>
        <w:pStyle w:val="a3"/>
        <w:numPr>
          <w:ilvl w:val="0"/>
          <w:numId w:val="3"/>
        </w:numPr>
        <w:tabs>
          <w:tab w:val="left" w:pos="846"/>
        </w:tabs>
        <w:autoSpaceDE w:val="0"/>
        <w:autoSpaceDN w:val="0"/>
        <w:spacing w:before="1"/>
        <w:ind w:leftChars="0" w:left="845" w:right="175" w:hanging="228"/>
        <w:jc w:val="both"/>
        <w:rPr>
          <w:rFonts w:ascii="標楷體" w:eastAsia="標楷體" w:hAnsi="標楷體"/>
        </w:rPr>
      </w:pPr>
      <w:r w:rsidRPr="00811F80">
        <w:rPr>
          <w:rFonts w:ascii="標楷體" w:eastAsia="標楷體" w:hAnsi="標楷體"/>
        </w:rPr>
        <w:t>請於使用日前確認場地並測試視聽、燈光設備，使用及佈置範圍</w:t>
      </w:r>
      <w:r w:rsidR="00C53A34">
        <w:rPr>
          <w:rFonts w:ascii="標楷體" w:eastAsia="標楷體" w:hAnsi="標楷體"/>
        </w:rPr>
        <w:t>僅限原申請之借用場</w:t>
      </w:r>
      <w:r w:rsidR="00C53A34">
        <w:rPr>
          <w:rFonts w:ascii="標楷體" w:eastAsia="標楷體" w:hAnsi="標楷體" w:hint="eastAsia"/>
        </w:rPr>
        <w:t>域</w:t>
      </w:r>
      <w:r w:rsidR="00C53A34">
        <w:rPr>
          <w:rFonts w:ascii="標楷體" w:eastAsia="標楷體" w:hAnsi="標楷體"/>
        </w:rPr>
        <w:t>，</w:t>
      </w:r>
      <w:r w:rsidR="00C53A34">
        <w:rPr>
          <w:rFonts w:ascii="標楷體" w:eastAsia="標楷體" w:hAnsi="標楷體" w:hint="eastAsia"/>
        </w:rPr>
        <w:t>避</w:t>
      </w:r>
      <w:r w:rsidRPr="00C320B1">
        <w:rPr>
          <w:rFonts w:ascii="標楷體" w:eastAsia="標楷體" w:hAnsi="標楷體"/>
        </w:rPr>
        <w:t>免影響其他場地運作。</w:t>
      </w:r>
    </w:p>
    <w:p w14:paraId="0E352071" w14:textId="25EE57BE" w:rsidR="00C320B1" w:rsidRPr="00C320B1" w:rsidRDefault="00C714E7" w:rsidP="004C41AC">
      <w:pPr>
        <w:pStyle w:val="a3"/>
        <w:numPr>
          <w:ilvl w:val="0"/>
          <w:numId w:val="3"/>
        </w:numPr>
        <w:tabs>
          <w:tab w:val="left" w:pos="846"/>
        </w:tabs>
        <w:autoSpaceDE w:val="0"/>
        <w:autoSpaceDN w:val="0"/>
        <w:spacing w:before="2"/>
        <w:ind w:leftChars="0" w:left="845" w:right="175" w:hanging="228"/>
        <w:jc w:val="both"/>
        <w:rPr>
          <w:rFonts w:ascii="標楷體" w:eastAsia="標楷體" w:hAnsi="標楷體"/>
        </w:rPr>
      </w:pPr>
      <w:r w:rsidRPr="00C714E7">
        <w:rPr>
          <w:rFonts w:ascii="標楷體" w:eastAsia="標楷體" w:hAnsi="標楷體" w:hint="eastAsia"/>
        </w:rPr>
        <w:t>如需架設或</w:t>
      </w:r>
      <w:r w:rsidR="00C53A34">
        <w:rPr>
          <w:rFonts w:ascii="標楷體" w:eastAsia="標楷體" w:hAnsi="標楷體" w:hint="eastAsia"/>
        </w:rPr>
        <w:t>加裝設備，非屬原場地之常態用電，</w:t>
      </w:r>
      <w:r w:rsidR="00C53A34" w:rsidRPr="009E446E">
        <w:rPr>
          <w:rFonts w:ascii="標楷體" w:eastAsia="標楷體" w:hAnsi="標楷體" w:hint="eastAsia"/>
        </w:rPr>
        <w:t>需先經</w:t>
      </w:r>
      <w:r w:rsidR="00811F80">
        <w:rPr>
          <w:rFonts w:ascii="標楷體" w:eastAsia="標楷體" w:hAnsi="標楷體" w:hint="eastAsia"/>
        </w:rPr>
        <w:t>管理單位</w:t>
      </w:r>
      <w:r w:rsidR="00C53A34" w:rsidRPr="009E446E">
        <w:rPr>
          <w:rFonts w:ascii="標楷體" w:eastAsia="標楷體" w:hAnsi="標楷體" w:hint="eastAsia"/>
        </w:rPr>
        <w:t>審核同意，並由總務處</w:t>
      </w:r>
      <w:r w:rsidRPr="009E446E">
        <w:rPr>
          <w:rFonts w:ascii="標楷體" w:eastAsia="標楷體" w:hAnsi="標楷體" w:hint="eastAsia"/>
        </w:rPr>
        <w:t>監督</w:t>
      </w:r>
      <w:r w:rsidR="00C53A34" w:rsidRPr="009E446E">
        <w:rPr>
          <w:rFonts w:ascii="標楷體" w:eastAsia="標楷體" w:hAnsi="標楷體" w:hint="eastAsia"/>
        </w:rPr>
        <w:t>之；</w:t>
      </w:r>
      <w:r w:rsidR="00C53A34">
        <w:rPr>
          <w:rFonts w:ascii="標楷體" w:eastAsia="標楷體" w:hAnsi="標楷體" w:hint="eastAsia"/>
        </w:rPr>
        <w:t>不得有阻礙大樓逃生動線與消防設施之使用，或危及大樓公共安全；</w:t>
      </w:r>
      <w:r w:rsidRPr="00C714E7">
        <w:rPr>
          <w:rFonts w:ascii="標楷體" w:eastAsia="標楷體" w:hAnsi="標楷體" w:hint="eastAsia"/>
        </w:rPr>
        <w:t>活動結束後負責還原場地</w:t>
      </w:r>
      <w:r w:rsidR="00C53A34">
        <w:rPr>
          <w:rFonts w:ascii="標楷體" w:eastAsia="標楷體" w:hAnsi="標楷體" w:hint="eastAsia"/>
        </w:rPr>
        <w:t>清潔及設施</w:t>
      </w:r>
      <w:r w:rsidRPr="00C714E7">
        <w:rPr>
          <w:rFonts w:ascii="標楷體" w:eastAsia="標楷體" w:hAnsi="標楷體" w:hint="eastAsia"/>
        </w:rPr>
        <w:t>。</w:t>
      </w:r>
    </w:p>
    <w:p w14:paraId="272A39D6" w14:textId="77777777" w:rsidR="005740ED" w:rsidRDefault="005740ED" w:rsidP="005740ED">
      <w:pPr>
        <w:pStyle w:val="a3"/>
        <w:numPr>
          <w:ilvl w:val="0"/>
          <w:numId w:val="3"/>
        </w:numPr>
        <w:tabs>
          <w:tab w:val="left" w:pos="846"/>
        </w:tabs>
        <w:autoSpaceDE w:val="0"/>
        <w:autoSpaceDN w:val="0"/>
        <w:spacing w:before="2"/>
        <w:ind w:leftChars="0" w:left="845" w:right="175" w:hanging="228"/>
        <w:jc w:val="both"/>
        <w:rPr>
          <w:rFonts w:ascii="標楷體" w:eastAsia="標楷體" w:hAnsi="標楷體"/>
        </w:rPr>
      </w:pPr>
      <w:r w:rsidRPr="00C320B1">
        <w:rPr>
          <w:rFonts w:ascii="標楷體" w:eastAsia="標楷體" w:hAnsi="標楷體"/>
        </w:rPr>
        <w:t>未經同意不得調整場地內設備(含桌椅)</w:t>
      </w:r>
      <w:r w:rsidRPr="00811F80">
        <w:rPr>
          <w:rFonts w:ascii="標楷體" w:eastAsia="標楷體" w:hAnsi="標楷體"/>
        </w:rPr>
        <w:t>，佈置紅布條、標語、海報、旗幟、宣傳品等，禁止使用</w:t>
      </w:r>
      <w:r w:rsidRPr="00811F80">
        <w:rPr>
          <w:rFonts w:ascii="標楷體" w:eastAsia="標楷體" w:hAnsi="標楷體" w:hint="eastAsia"/>
        </w:rPr>
        <w:t>電鋸、動火、噴漆、漿糊、貼紙、膠帶、</w:t>
      </w:r>
      <w:r w:rsidRPr="00811F80">
        <w:rPr>
          <w:rFonts w:ascii="標楷體" w:eastAsia="標楷體" w:hAnsi="標楷體"/>
        </w:rPr>
        <w:t>雙面膠、</w:t>
      </w:r>
      <w:proofErr w:type="gramStart"/>
      <w:r w:rsidRPr="00811F80">
        <w:rPr>
          <w:rFonts w:ascii="標楷體" w:eastAsia="標楷體" w:hAnsi="標楷體"/>
        </w:rPr>
        <w:t>泡棉膠</w:t>
      </w:r>
      <w:proofErr w:type="gramEnd"/>
      <w:r w:rsidRPr="00811F80">
        <w:rPr>
          <w:rFonts w:ascii="標楷體" w:eastAsia="標楷體" w:hAnsi="標楷體" w:hint="eastAsia"/>
        </w:rPr>
        <w:t>、</w:t>
      </w:r>
      <w:r w:rsidRPr="00811F80">
        <w:rPr>
          <w:rFonts w:ascii="標楷體" w:eastAsia="標楷體" w:hAnsi="標楷體"/>
        </w:rPr>
        <w:t>釘槍、</w:t>
      </w:r>
      <w:r w:rsidRPr="00811F80">
        <w:rPr>
          <w:rFonts w:ascii="標楷體" w:eastAsia="標楷體" w:hAnsi="標楷體" w:hint="eastAsia"/>
        </w:rPr>
        <w:t>鐵釘或圖釘等破壞場地內外牆面、地板及有關設施，</w:t>
      </w:r>
      <w:r w:rsidRPr="00C320B1">
        <w:rPr>
          <w:rFonts w:ascii="標楷體" w:eastAsia="標楷體" w:hAnsi="標楷體"/>
        </w:rPr>
        <w:t>如有損壞場地裝潢或設備，</w:t>
      </w:r>
      <w:r w:rsidRPr="009E446E">
        <w:rPr>
          <w:rFonts w:ascii="標楷體" w:eastAsia="標楷體" w:hAnsi="標楷體"/>
        </w:rPr>
        <w:t>需修復原狀或照價賠償。</w:t>
      </w:r>
    </w:p>
    <w:p w14:paraId="19F995B8" w14:textId="77777777" w:rsidR="00C320B1" w:rsidRPr="00C320B1" w:rsidRDefault="00C320B1" w:rsidP="004C41AC">
      <w:pPr>
        <w:pStyle w:val="a3"/>
        <w:numPr>
          <w:ilvl w:val="0"/>
          <w:numId w:val="3"/>
        </w:numPr>
        <w:tabs>
          <w:tab w:val="left" w:pos="846"/>
        </w:tabs>
        <w:autoSpaceDE w:val="0"/>
        <w:autoSpaceDN w:val="0"/>
        <w:spacing w:before="2"/>
        <w:ind w:leftChars="0" w:left="845" w:right="175" w:hanging="228"/>
        <w:jc w:val="both"/>
        <w:rPr>
          <w:rFonts w:ascii="標楷體" w:eastAsia="標楷體" w:hAnsi="標楷體"/>
        </w:rPr>
      </w:pPr>
      <w:r w:rsidRPr="00811F80">
        <w:rPr>
          <w:rFonts w:ascii="標楷體" w:eastAsia="標楷體" w:hAnsi="標楷體"/>
        </w:rPr>
        <w:t>借用單位應維護場地整潔，</w:t>
      </w:r>
      <w:r w:rsidR="00AB70CD" w:rsidRPr="00811F80">
        <w:rPr>
          <w:rFonts w:ascii="標楷體" w:eastAsia="標楷體" w:hAnsi="標楷體" w:hint="eastAsia"/>
        </w:rPr>
        <w:t>除特許同意之活動外，</w:t>
      </w:r>
      <w:r w:rsidR="00C53A34" w:rsidRPr="00C320B1">
        <w:rPr>
          <w:rFonts w:ascii="標楷體" w:eastAsia="標楷體" w:hAnsi="標楷體"/>
        </w:rPr>
        <w:t>不得</w:t>
      </w:r>
      <w:r w:rsidR="00C53A34">
        <w:rPr>
          <w:rFonts w:ascii="標楷體" w:eastAsia="標楷體" w:hAnsi="標楷體" w:hint="eastAsia"/>
        </w:rPr>
        <w:t>攜</w:t>
      </w:r>
      <w:r w:rsidR="00C53A34" w:rsidRPr="00C320B1">
        <w:rPr>
          <w:rFonts w:ascii="標楷體" w:eastAsia="標楷體" w:hAnsi="標楷體"/>
        </w:rPr>
        <w:t>食物、飲料入內。</w:t>
      </w:r>
      <w:r w:rsidR="005740ED">
        <w:rPr>
          <w:rFonts w:ascii="標楷體" w:eastAsia="標楷體" w:hAnsi="標楷體" w:hint="eastAsia"/>
        </w:rPr>
        <w:t>辦理活動期間</w:t>
      </w:r>
      <w:proofErr w:type="gramStart"/>
      <w:r w:rsidRPr="00811F80">
        <w:rPr>
          <w:rFonts w:ascii="標楷體" w:eastAsia="標楷體" w:hAnsi="標楷體"/>
        </w:rPr>
        <w:t>嚴禁</w:t>
      </w:r>
      <w:r w:rsidR="00C53A34" w:rsidRPr="00811F80">
        <w:rPr>
          <w:rFonts w:ascii="標楷體" w:eastAsia="標楷體" w:hAnsi="標楷體" w:hint="eastAsia"/>
        </w:rPr>
        <w:t>炊</w:t>
      </w:r>
      <w:proofErr w:type="gramEnd"/>
      <w:r w:rsidR="00C53A34" w:rsidRPr="00811F80">
        <w:rPr>
          <w:rFonts w:ascii="標楷體" w:eastAsia="標楷體" w:hAnsi="標楷體" w:hint="eastAsia"/>
        </w:rPr>
        <w:t>煮、</w:t>
      </w:r>
      <w:r w:rsidR="00AB70CD" w:rsidRPr="00811F80">
        <w:rPr>
          <w:rFonts w:ascii="標楷體" w:eastAsia="標楷體" w:hAnsi="標楷體" w:hint="eastAsia"/>
        </w:rPr>
        <w:t>飲食、</w:t>
      </w:r>
      <w:r w:rsidRPr="00811F80">
        <w:rPr>
          <w:rFonts w:ascii="標楷體" w:eastAsia="標楷體" w:hAnsi="標楷體"/>
        </w:rPr>
        <w:t>吸菸、嚼</w:t>
      </w:r>
      <w:r w:rsidR="00C53A34" w:rsidRPr="00811F80">
        <w:rPr>
          <w:rFonts w:ascii="標楷體" w:eastAsia="標楷體" w:hAnsi="標楷體" w:hint="eastAsia"/>
        </w:rPr>
        <w:t>食</w:t>
      </w:r>
      <w:r w:rsidRPr="00811F80">
        <w:rPr>
          <w:rFonts w:ascii="標楷體" w:eastAsia="標楷體" w:hAnsi="標楷體"/>
        </w:rPr>
        <w:t>檳榔，</w:t>
      </w:r>
      <w:r w:rsidR="00C53A34" w:rsidRPr="00811F80">
        <w:rPr>
          <w:rFonts w:ascii="標楷體" w:eastAsia="標楷體" w:hAnsi="標楷體" w:hint="eastAsia"/>
        </w:rPr>
        <w:t>不得</w:t>
      </w:r>
      <w:r w:rsidRPr="00811F80">
        <w:rPr>
          <w:rFonts w:ascii="標楷體" w:eastAsia="標楷體" w:hAnsi="標楷體"/>
        </w:rPr>
        <w:t>攜帶任何易燃、爆裂物等</w:t>
      </w:r>
      <w:r w:rsidR="00C53A34">
        <w:rPr>
          <w:rFonts w:ascii="標楷體" w:eastAsia="標楷體" w:hAnsi="標楷體"/>
        </w:rPr>
        <w:t>違禁</w:t>
      </w:r>
      <w:r w:rsidR="00B54DBD">
        <w:rPr>
          <w:rFonts w:ascii="標楷體" w:eastAsia="標楷體" w:hAnsi="標楷體" w:hint="eastAsia"/>
        </w:rPr>
        <w:t>物</w:t>
      </w:r>
      <w:r w:rsidR="00C53A34">
        <w:rPr>
          <w:rFonts w:ascii="標楷體" w:eastAsia="標楷體" w:hAnsi="標楷體"/>
        </w:rPr>
        <w:t>品</w:t>
      </w:r>
      <w:r w:rsidR="00C53A34">
        <w:rPr>
          <w:rFonts w:ascii="標楷體" w:eastAsia="標楷體" w:hAnsi="標楷體" w:hint="eastAsia"/>
        </w:rPr>
        <w:t>。</w:t>
      </w:r>
    </w:p>
    <w:p w14:paraId="16F1788E" w14:textId="77777777" w:rsidR="00F443B0" w:rsidRPr="00C320B1" w:rsidRDefault="005740ED" w:rsidP="004C41AC">
      <w:pPr>
        <w:pStyle w:val="a3"/>
        <w:numPr>
          <w:ilvl w:val="0"/>
          <w:numId w:val="3"/>
        </w:numPr>
        <w:tabs>
          <w:tab w:val="left" w:pos="846"/>
        </w:tabs>
        <w:autoSpaceDE w:val="0"/>
        <w:autoSpaceDN w:val="0"/>
        <w:spacing w:before="2"/>
        <w:ind w:leftChars="0" w:left="845" w:right="175" w:hanging="22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使用</w:t>
      </w:r>
      <w:r w:rsidR="00F443B0" w:rsidRPr="00DA3428">
        <w:rPr>
          <w:rFonts w:ascii="標楷體" w:eastAsia="標楷體" w:hAnsi="標楷體" w:hint="eastAsia"/>
        </w:rPr>
        <w:t>場地時，應</w:t>
      </w:r>
      <w:r w:rsidR="00C53A34">
        <w:rPr>
          <w:rFonts w:ascii="標楷體" w:eastAsia="標楷體" w:hAnsi="標楷體" w:hint="eastAsia"/>
        </w:rPr>
        <w:t>管理</w:t>
      </w:r>
      <w:r w:rsidR="00F443B0" w:rsidRPr="00DA3428">
        <w:rPr>
          <w:rFonts w:ascii="標楷體" w:eastAsia="標楷體" w:hAnsi="標楷體" w:hint="eastAsia"/>
        </w:rPr>
        <w:t>活動秩序與</w:t>
      </w:r>
      <w:r w:rsidR="00C53A34" w:rsidRPr="00DA3428">
        <w:rPr>
          <w:rFonts w:ascii="標楷體" w:eastAsia="標楷體" w:hAnsi="標楷體" w:hint="eastAsia"/>
        </w:rPr>
        <w:t>控制</w:t>
      </w:r>
      <w:r w:rsidR="00F443B0" w:rsidRPr="00DA3428">
        <w:rPr>
          <w:rFonts w:ascii="標楷體" w:eastAsia="標楷體" w:hAnsi="標楷體" w:hint="eastAsia"/>
        </w:rPr>
        <w:t>音響音量，不得妨礙其他教學</w:t>
      </w:r>
      <w:r w:rsidR="00B54DBD">
        <w:rPr>
          <w:rFonts w:ascii="標楷體" w:eastAsia="標楷體" w:hAnsi="標楷體" w:hint="eastAsia"/>
        </w:rPr>
        <w:t>、辦公</w:t>
      </w:r>
      <w:r w:rsidR="00F443B0" w:rsidRPr="00DA3428">
        <w:rPr>
          <w:rFonts w:ascii="標楷體" w:eastAsia="標楷體" w:hAnsi="標楷體" w:hint="eastAsia"/>
        </w:rPr>
        <w:t>與</w:t>
      </w:r>
      <w:r w:rsidR="00321D3D">
        <w:rPr>
          <w:rFonts w:ascii="標楷體" w:eastAsia="標楷體" w:hAnsi="標楷體" w:hint="eastAsia"/>
        </w:rPr>
        <w:t>活動</w:t>
      </w:r>
      <w:r w:rsidR="00F443B0" w:rsidRPr="00DA3428">
        <w:rPr>
          <w:rFonts w:ascii="標楷體" w:eastAsia="標楷體" w:hAnsi="標楷體" w:hint="eastAsia"/>
        </w:rPr>
        <w:t>。</w:t>
      </w:r>
    </w:p>
    <w:p w14:paraId="48AAA8B7" w14:textId="77777777" w:rsidR="00C320B1" w:rsidRPr="00C320B1" w:rsidRDefault="00C320B1" w:rsidP="004C41AC">
      <w:pPr>
        <w:pStyle w:val="a3"/>
        <w:numPr>
          <w:ilvl w:val="0"/>
          <w:numId w:val="3"/>
        </w:numPr>
        <w:tabs>
          <w:tab w:val="left" w:pos="846"/>
        </w:tabs>
        <w:autoSpaceDE w:val="0"/>
        <w:autoSpaceDN w:val="0"/>
        <w:spacing w:before="3"/>
        <w:ind w:leftChars="0" w:left="845" w:right="175" w:hanging="228"/>
        <w:jc w:val="both"/>
        <w:rPr>
          <w:rFonts w:ascii="標楷體" w:eastAsia="標楷體" w:hAnsi="標楷體"/>
        </w:rPr>
      </w:pPr>
      <w:r w:rsidRPr="00811F80">
        <w:rPr>
          <w:rFonts w:ascii="標楷體" w:eastAsia="標楷體" w:hAnsi="標楷體"/>
        </w:rPr>
        <w:t>場地使用完畢需將桌椅回復原狀，離開前關閉電燈、空調及設備電源，離</w:t>
      </w:r>
      <w:r w:rsidRPr="00C320B1">
        <w:rPr>
          <w:rFonts w:ascii="標楷體" w:eastAsia="標楷體" w:hAnsi="標楷體"/>
        </w:rPr>
        <w:t>開時門、窗關閉上鎖，並切勿超過借用時間。</w:t>
      </w:r>
    </w:p>
    <w:p w14:paraId="5617591C" w14:textId="77777777" w:rsidR="006F6FD4" w:rsidRPr="006F6FD4" w:rsidRDefault="006F6FD4" w:rsidP="004C41AC">
      <w:pPr>
        <w:pStyle w:val="a3"/>
        <w:ind w:leftChars="0" w:left="993"/>
        <w:jc w:val="both"/>
        <w:rPr>
          <w:rFonts w:ascii="標楷體" w:eastAsia="標楷體" w:hAnsi="標楷體"/>
        </w:rPr>
      </w:pPr>
    </w:p>
    <w:p w14:paraId="58C25ED6" w14:textId="02130AAB" w:rsidR="00645D23" w:rsidRPr="000F070C" w:rsidRDefault="00645D23" w:rsidP="000F070C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leftChars="0"/>
        <w:jc w:val="both"/>
        <w:rPr>
          <w:rFonts w:ascii="標楷體" w:eastAsia="標楷體" w:hAnsi="標楷體"/>
        </w:rPr>
      </w:pPr>
      <w:r w:rsidRPr="000F070C">
        <w:rPr>
          <w:rFonts w:ascii="標楷體" w:eastAsia="標楷體" w:hAnsi="標楷體" w:hint="eastAsia"/>
        </w:rPr>
        <w:t>本要點經</w:t>
      </w:r>
      <w:r w:rsidR="00321D3D" w:rsidRPr="000F070C">
        <w:rPr>
          <w:rFonts w:ascii="標楷體" w:eastAsia="標楷體" w:hAnsi="標楷體" w:hint="eastAsia"/>
        </w:rPr>
        <w:t>教務處主管</w:t>
      </w:r>
      <w:r w:rsidRPr="000F070C">
        <w:rPr>
          <w:rFonts w:ascii="標楷體" w:eastAsia="標楷體" w:hAnsi="標楷體" w:hint="eastAsia"/>
        </w:rPr>
        <w:t>會議通過</w:t>
      </w:r>
      <w:r w:rsidR="00321D3D" w:rsidRPr="000F070C">
        <w:rPr>
          <w:rFonts w:ascii="標楷體" w:eastAsia="標楷體" w:hAnsi="標楷體" w:hint="eastAsia"/>
        </w:rPr>
        <w:t>後</w:t>
      </w:r>
      <w:r w:rsidRPr="000F070C">
        <w:rPr>
          <w:rFonts w:ascii="標楷體" w:eastAsia="標楷體" w:hAnsi="標楷體" w:hint="eastAsia"/>
        </w:rPr>
        <w:t>公布施行。修正時亦同。</w:t>
      </w:r>
    </w:p>
    <w:sectPr w:rsidR="00645D23" w:rsidRPr="000F070C" w:rsidSect="006B0666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B940" w14:textId="77777777" w:rsidR="004A1A9A" w:rsidRDefault="004A1A9A" w:rsidP="00731495">
      <w:r>
        <w:separator/>
      </w:r>
    </w:p>
  </w:endnote>
  <w:endnote w:type="continuationSeparator" w:id="0">
    <w:p w14:paraId="19A432AD" w14:textId="77777777" w:rsidR="004A1A9A" w:rsidRDefault="004A1A9A" w:rsidP="0073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132E" w14:textId="77777777" w:rsidR="004A1A9A" w:rsidRDefault="004A1A9A" w:rsidP="00731495">
      <w:r>
        <w:separator/>
      </w:r>
    </w:p>
  </w:footnote>
  <w:footnote w:type="continuationSeparator" w:id="0">
    <w:p w14:paraId="6D136BB8" w14:textId="77777777" w:rsidR="004A1A9A" w:rsidRDefault="004A1A9A" w:rsidP="00731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794"/>
    <w:multiLevelType w:val="hybridMultilevel"/>
    <w:tmpl w:val="C4CEC76C"/>
    <w:lvl w:ilvl="0" w:tplc="88B4DD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389B5A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EB349B"/>
    <w:multiLevelType w:val="hybridMultilevel"/>
    <w:tmpl w:val="67E08484"/>
    <w:lvl w:ilvl="0" w:tplc="2AC4ED2E">
      <w:start w:val="1"/>
      <w:numFmt w:val="decimal"/>
      <w:lvlText w:val="%1."/>
      <w:lvlJc w:val="left"/>
      <w:pPr>
        <w:ind w:left="76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A183D22"/>
    <w:multiLevelType w:val="hybridMultilevel"/>
    <w:tmpl w:val="F0EEA570"/>
    <w:lvl w:ilvl="0" w:tplc="40987536">
      <w:start w:val="9"/>
      <w:numFmt w:val="taiwaneseCountingThousand"/>
      <w:lvlText w:val="%1、"/>
      <w:lvlJc w:val="left"/>
      <w:pPr>
        <w:ind w:left="76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0ED0"/>
    <w:multiLevelType w:val="hybridMultilevel"/>
    <w:tmpl w:val="D3AE38F4"/>
    <w:lvl w:ilvl="0" w:tplc="4B64CF7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32D731B1"/>
    <w:multiLevelType w:val="hybridMultilevel"/>
    <w:tmpl w:val="BA54DEEA"/>
    <w:lvl w:ilvl="0" w:tplc="4B64CF7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37B27759"/>
    <w:multiLevelType w:val="hybridMultilevel"/>
    <w:tmpl w:val="C9EE45F0"/>
    <w:lvl w:ilvl="0" w:tplc="FF389B5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9DB4E81"/>
    <w:multiLevelType w:val="hybridMultilevel"/>
    <w:tmpl w:val="D584E2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7416E2"/>
    <w:multiLevelType w:val="hybridMultilevel"/>
    <w:tmpl w:val="39780D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C7441E"/>
    <w:multiLevelType w:val="hybridMultilevel"/>
    <w:tmpl w:val="6A56CA1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58161B90"/>
    <w:multiLevelType w:val="hybridMultilevel"/>
    <w:tmpl w:val="4BD82DDC"/>
    <w:lvl w:ilvl="0" w:tplc="AAF4FA04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94B5637"/>
    <w:multiLevelType w:val="hybridMultilevel"/>
    <w:tmpl w:val="6008881E"/>
    <w:lvl w:ilvl="0" w:tplc="4BC6584C">
      <w:start w:val="1"/>
      <w:numFmt w:val="decimal"/>
      <w:lvlText w:val="%1.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5B6A4098"/>
    <w:multiLevelType w:val="hybridMultilevel"/>
    <w:tmpl w:val="6E285FCC"/>
    <w:lvl w:ilvl="0" w:tplc="7E36526C">
      <w:start w:val="1"/>
      <w:numFmt w:val="decimal"/>
      <w:lvlText w:val="%1."/>
      <w:lvlJc w:val="left"/>
      <w:pPr>
        <w:ind w:left="85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184FCD0">
      <w:start w:val="1"/>
      <w:numFmt w:val="decimal"/>
      <w:lvlText w:val="(%2)"/>
      <w:lvlJc w:val="left"/>
      <w:pPr>
        <w:ind w:left="1188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2947E8C">
      <w:numFmt w:val="bullet"/>
      <w:lvlText w:val="•"/>
      <w:lvlJc w:val="left"/>
      <w:pPr>
        <w:ind w:left="2007" w:hanging="339"/>
      </w:pPr>
      <w:rPr>
        <w:rFonts w:hint="default"/>
      </w:rPr>
    </w:lvl>
    <w:lvl w:ilvl="3" w:tplc="4304509E">
      <w:numFmt w:val="bullet"/>
      <w:lvlText w:val="•"/>
      <w:lvlJc w:val="left"/>
      <w:pPr>
        <w:ind w:left="2834" w:hanging="339"/>
      </w:pPr>
      <w:rPr>
        <w:rFonts w:hint="default"/>
      </w:rPr>
    </w:lvl>
    <w:lvl w:ilvl="4" w:tplc="2B4A06C4">
      <w:numFmt w:val="bullet"/>
      <w:lvlText w:val="•"/>
      <w:lvlJc w:val="left"/>
      <w:pPr>
        <w:ind w:left="3662" w:hanging="339"/>
      </w:pPr>
      <w:rPr>
        <w:rFonts w:hint="default"/>
      </w:rPr>
    </w:lvl>
    <w:lvl w:ilvl="5" w:tplc="C75A6248">
      <w:numFmt w:val="bullet"/>
      <w:lvlText w:val="•"/>
      <w:lvlJc w:val="left"/>
      <w:pPr>
        <w:ind w:left="4489" w:hanging="339"/>
      </w:pPr>
      <w:rPr>
        <w:rFonts w:hint="default"/>
      </w:rPr>
    </w:lvl>
    <w:lvl w:ilvl="6" w:tplc="B9D83502">
      <w:numFmt w:val="bullet"/>
      <w:lvlText w:val="•"/>
      <w:lvlJc w:val="left"/>
      <w:pPr>
        <w:ind w:left="5316" w:hanging="339"/>
      </w:pPr>
      <w:rPr>
        <w:rFonts w:hint="default"/>
      </w:rPr>
    </w:lvl>
    <w:lvl w:ilvl="7" w:tplc="06B807DC">
      <w:numFmt w:val="bullet"/>
      <w:lvlText w:val="•"/>
      <w:lvlJc w:val="left"/>
      <w:pPr>
        <w:ind w:left="6144" w:hanging="339"/>
      </w:pPr>
      <w:rPr>
        <w:rFonts w:hint="default"/>
      </w:rPr>
    </w:lvl>
    <w:lvl w:ilvl="8" w:tplc="FCF256F4">
      <w:numFmt w:val="bullet"/>
      <w:lvlText w:val="•"/>
      <w:lvlJc w:val="left"/>
      <w:pPr>
        <w:ind w:left="6971" w:hanging="339"/>
      </w:pPr>
      <w:rPr>
        <w:rFonts w:hint="default"/>
      </w:rPr>
    </w:lvl>
  </w:abstractNum>
  <w:abstractNum w:abstractNumId="12" w15:restartNumberingAfterBreak="0">
    <w:nsid w:val="67706F71"/>
    <w:multiLevelType w:val="hybridMultilevel"/>
    <w:tmpl w:val="39468CB4"/>
    <w:lvl w:ilvl="0" w:tplc="97D2EAFE">
      <w:start w:val="8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2C660A"/>
    <w:multiLevelType w:val="hybridMultilevel"/>
    <w:tmpl w:val="9FB2FB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E50C9E"/>
    <w:multiLevelType w:val="hybridMultilevel"/>
    <w:tmpl w:val="63648DBC"/>
    <w:lvl w:ilvl="0" w:tplc="E8988E00">
      <w:start w:val="1"/>
      <w:numFmt w:val="decimal"/>
      <w:lvlText w:val="%1."/>
      <w:lvlJc w:val="left"/>
      <w:pPr>
        <w:ind w:left="908" w:hanging="29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FF5AC13A">
      <w:numFmt w:val="bullet"/>
      <w:lvlText w:val="•"/>
      <w:lvlJc w:val="left"/>
      <w:pPr>
        <w:ind w:left="1300" w:hanging="291"/>
      </w:pPr>
      <w:rPr>
        <w:rFonts w:hint="default"/>
      </w:rPr>
    </w:lvl>
    <w:lvl w:ilvl="2" w:tplc="840A05D2">
      <w:numFmt w:val="bullet"/>
      <w:lvlText w:val="•"/>
      <w:lvlJc w:val="left"/>
      <w:pPr>
        <w:ind w:left="2114" w:hanging="291"/>
      </w:pPr>
      <w:rPr>
        <w:rFonts w:hint="default"/>
      </w:rPr>
    </w:lvl>
    <w:lvl w:ilvl="3" w:tplc="B33EE8A2">
      <w:numFmt w:val="bullet"/>
      <w:lvlText w:val="•"/>
      <w:lvlJc w:val="left"/>
      <w:pPr>
        <w:ind w:left="2928" w:hanging="291"/>
      </w:pPr>
      <w:rPr>
        <w:rFonts w:hint="default"/>
      </w:rPr>
    </w:lvl>
    <w:lvl w:ilvl="4" w:tplc="24D2FAF2">
      <w:numFmt w:val="bullet"/>
      <w:lvlText w:val="•"/>
      <w:lvlJc w:val="left"/>
      <w:pPr>
        <w:ind w:left="3742" w:hanging="291"/>
      </w:pPr>
      <w:rPr>
        <w:rFonts w:hint="default"/>
      </w:rPr>
    </w:lvl>
    <w:lvl w:ilvl="5" w:tplc="AE06BFD2">
      <w:numFmt w:val="bullet"/>
      <w:lvlText w:val="•"/>
      <w:lvlJc w:val="left"/>
      <w:pPr>
        <w:ind w:left="4556" w:hanging="291"/>
      </w:pPr>
      <w:rPr>
        <w:rFonts w:hint="default"/>
      </w:rPr>
    </w:lvl>
    <w:lvl w:ilvl="6" w:tplc="90F6DB58">
      <w:numFmt w:val="bullet"/>
      <w:lvlText w:val="•"/>
      <w:lvlJc w:val="left"/>
      <w:pPr>
        <w:ind w:left="5370" w:hanging="291"/>
      </w:pPr>
      <w:rPr>
        <w:rFonts w:hint="default"/>
      </w:rPr>
    </w:lvl>
    <w:lvl w:ilvl="7" w:tplc="7C5E89E4">
      <w:numFmt w:val="bullet"/>
      <w:lvlText w:val="•"/>
      <w:lvlJc w:val="left"/>
      <w:pPr>
        <w:ind w:left="6184" w:hanging="291"/>
      </w:pPr>
      <w:rPr>
        <w:rFonts w:hint="default"/>
      </w:rPr>
    </w:lvl>
    <w:lvl w:ilvl="8" w:tplc="791A71CA">
      <w:numFmt w:val="bullet"/>
      <w:lvlText w:val="•"/>
      <w:lvlJc w:val="left"/>
      <w:pPr>
        <w:ind w:left="6998" w:hanging="291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13"/>
  </w:num>
  <w:num w:numId="6">
    <w:abstractNumId w:val="10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12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14"/>
    <w:rsid w:val="000F070C"/>
    <w:rsid w:val="00113890"/>
    <w:rsid w:val="00122979"/>
    <w:rsid w:val="00154BF3"/>
    <w:rsid w:val="00166A85"/>
    <w:rsid w:val="0018521F"/>
    <w:rsid w:val="00201D5F"/>
    <w:rsid w:val="002644A0"/>
    <w:rsid w:val="002A365B"/>
    <w:rsid w:val="002A5BB3"/>
    <w:rsid w:val="002C0E1F"/>
    <w:rsid w:val="002D288D"/>
    <w:rsid w:val="002F4849"/>
    <w:rsid w:val="00321D3D"/>
    <w:rsid w:val="00341CF5"/>
    <w:rsid w:val="0035732F"/>
    <w:rsid w:val="00384C90"/>
    <w:rsid w:val="003A67CA"/>
    <w:rsid w:val="003B2DDC"/>
    <w:rsid w:val="003E2B92"/>
    <w:rsid w:val="003F0CC5"/>
    <w:rsid w:val="00407E05"/>
    <w:rsid w:val="00417FB7"/>
    <w:rsid w:val="00455FE7"/>
    <w:rsid w:val="00475653"/>
    <w:rsid w:val="004A1A9A"/>
    <w:rsid w:val="004A3214"/>
    <w:rsid w:val="004B1DED"/>
    <w:rsid w:val="004C41AC"/>
    <w:rsid w:val="004D0850"/>
    <w:rsid w:val="004D7DF0"/>
    <w:rsid w:val="004E5C3D"/>
    <w:rsid w:val="00540914"/>
    <w:rsid w:val="005740ED"/>
    <w:rsid w:val="005925ED"/>
    <w:rsid w:val="00613FEE"/>
    <w:rsid w:val="00617E4E"/>
    <w:rsid w:val="00630393"/>
    <w:rsid w:val="0063431C"/>
    <w:rsid w:val="00637D66"/>
    <w:rsid w:val="006418EC"/>
    <w:rsid w:val="00645D23"/>
    <w:rsid w:val="00645F80"/>
    <w:rsid w:val="0065286D"/>
    <w:rsid w:val="006671DC"/>
    <w:rsid w:val="00684583"/>
    <w:rsid w:val="006A5D39"/>
    <w:rsid w:val="006B0666"/>
    <w:rsid w:val="006F6FD4"/>
    <w:rsid w:val="00731495"/>
    <w:rsid w:val="007652ED"/>
    <w:rsid w:val="007A374E"/>
    <w:rsid w:val="007B0575"/>
    <w:rsid w:val="0081046E"/>
    <w:rsid w:val="00811F80"/>
    <w:rsid w:val="00831771"/>
    <w:rsid w:val="008E602A"/>
    <w:rsid w:val="008F0343"/>
    <w:rsid w:val="00903A8F"/>
    <w:rsid w:val="009221FD"/>
    <w:rsid w:val="00972F71"/>
    <w:rsid w:val="009800CB"/>
    <w:rsid w:val="009812BD"/>
    <w:rsid w:val="009C2552"/>
    <w:rsid w:val="009C5969"/>
    <w:rsid w:val="009E446E"/>
    <w:rsid w:val="00A50683"/>
    <w:rsid w:val="00A84C6C"/>
    <w:rsid w:val="00AB70CD"/>
    <w:rsid w:val="00B25B7A"/>
    <w:rsid w:val="00B54DBD"/>
    <w:rsid w:val="00B67B1D"/>
    <w:rsid w:val="00B844D8"/>
    <w:rsid w:val="00BE12C9"/>
    <w:rsid w:val="00C1496F"/>
    <w:rsid w:val="00C17BB6"/>
    <w:rsid w:val="00C320B1"/>
    <w:rsid w:val="00C5330B"/>
    <w:rsid w:val="00C53A34"/>
    <w:rsid w:val="00C57059"/>
    <w:rsid w:val="00C714E7"/>
    <w:rsid w:val="00CC5A7A"/>
    <w:rsid w:val="00CD3BE7"/>
    <w:rsid w:val="00D5754A"/>
    <w:rsid w:val="00DA3428"/>
    <w:rsid w:val="00DA3AFE"/>
    <w:rsid w:val="00DB4041"/>
    <w:rsid w:val="00DE4016"/>
    <w:rsid w:val="00E0099F"/>
    <w:rsid w:val="00E14652"/>
    <w:rsid w:val="00E91C80"/>
    <w:rsid w:val="00E97FC5"/>
    <w:rsid w:val="00EB43B8"/>
    <w:rsid w:val="00EF73C1"/>
    <w:rsid w:val="00F26B65"/>
    <w:rsid w:val="00F443B0"/>
    <w:rsid w:val="00F66407"/>
    <w:rsid w:val="00F843CB"/>
    <w:rsid w:val="00FE5DD1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E9E53"/>
  <w15:chartTrackingRefBased/>
  <w15:docId w15:val="{2259F132-9FC7-4F42-B583-46D4FBCC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A3214"/>
    <w:pPr>
      <w:ind w:leftChars="200" w:left="480"/>
    </w:pPr>
  </w:style>
  <w:style w:type="paragraph" w:styleId="a4">
    <w:name w:val="Body Text"/>
    <w:basedOn w:val="a"/>
    <w:link w:val="a5"/>
    <w:uiPriority w:val="1"/>
    <w:qFormat/>
    <w:rsid w:val="00C320B1"/>
    <w:pPr>
      <w:autoSpaceDE w:val="0"/>
      <w:autoSpaceDN w:val="0"/>
      <w:spacing w:line="312" w:lineRule="exact"/>
      <w:ind w:left="845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1"/>
    <w:rsid w:val="00C320B1"/>
    <w:rPr>
      <w:rFonts w:ascii="標楷體" w:eastAsia="標楷體" w:hAnsi="標楷體" w:cs="標楷體"/>
      <w:kern w:val="0"/>
      <w:szCs w:val="24"/>
      <w:lang w:eastAsia="en-US"/>
    </w:rPr>
  </w:style>
  <w:style w:type="character" w:styleId="a6">
    <w:name w:val="Hyperlink"/>
    <w:basedOn w:val="a0"/>
    <w:uiPriority w:val="99"/>
    <w:unhideWhenUsed/>
    <w:rsid w:val="006F6FD4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F6FD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31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314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31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314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雅雯 莊</dc:creator>
  <cp:keywords/>
  <dc:description/>
  <cp:lastModifiedBy>程嘉玲</cp:lastModifiedBy>
  <cp:revision>28</cp:revision>
  <cp:lastPrinted>2026-03-10T05:42:00Z</cp:lastPrinted>
  <dcterms:created xsi:type="dcterms:W3CDTF">2023-02-13T05:17:00Z</dcterms:created>
  <dcterms:modified xsi:type="dcterms:W3CDTF">2026-03-20T01:18:00Z</dcterms:modified>
</cp:coreProperties>
</file>